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3B6" w:rsidRDefault="006C025A" w:rsidP="006C025A">
      <w:pPr>
        <w:jc w:val="right"/>
        <w:rPr>
          <w:rFonts w:ascii="Times New Roman" w:hAnsi="Times New Roman" w:cs="Times New Roman"/>
          <w:sz w:val="24"/>
        </w:rPr>
      </w:pPr>
      <w:r>
        <w:rPr>
          <w:rFonts w:ascii="Times New Roman" w:hAnsi="Times New Roman" w:cs="Times New Roman"/>
          <w:sz w:val="24"/>
        </w:rPr>
        <w:t>9</w:t>
      </w:r>
      <w:r w:rsidR="008313B6">
        <w:rPr>
          <w:rFonts w:ascii="Times New Roman" w:hAnsi="Times New Roman" w:cs="Times New Roman"/>
          <w:sz w:val="24"/>
        </w:rPr>
        <w:t>/13/2017</w:t>
      </w:r>
    </w:p>
    <w:p w:rsidR="000F6A6E" w:rsidRDefault="006C025A" w:rsidP="006C025A">
      <w:pPr>
        <w:jc w:val="center"/>
        <w:rPr>
          <w:rFonts w:ascii="Times New Roman" w:hAnsi="Times New Roman" w:cs="Times New Roman"/>
          <w:sz w:val="24"/>
        </w:rPr>
      </w:pPr>
      <w:r>
        <w:rPr>
          <w:rFonts w:ascii="Times New Roman" w:hAnsi="Times New Roman" w:cs="Times New Roman"/>
          <w:i/>
          <w:sz w:val="24"/>
        </w:rPr>
        <w:t xml:space="preserve">Sense Certainty </w:t>
      </w:r>
      <w:r>
        <w:rPr>
          <w:rFonts w:ascii="Times New Roman" w:hAnsi="Times New Roman" w:cs="Times New Roman"/>
          <w:sz w:val="24"/>
        </w:rPr>
        <w:t>Notes</w:t>
      </w:r>
    </w:p>
    <w:p w:rsidR="006C025A" w:rsidRPr="006C025A" w:rsidRDefault="006C025A" w:rsidP="006C025A">
      <w:pPr>
        <w:jc w:val="center"/>
        <w:rPr>
          <w:rFonts w:ascii="Times New Roman" w:hAnsi="Times New Roman" w:cs="Times New Roman"/>
          <w:sz w:val="24"/>
        </w:rPr>
      </w:pPr>
    </w:p>
    <w:p w:rsidR="000F6A6E" w:rsidRDefault="007446E0">
      <w:pPr>
        <w:spacing w:after="0"/>
        <w:rPr>
          <w:rFonts w:ascii="Times New Roman" w:hAnsi="Times New Roman" w:cs="Times New Roman"/>
          <w:sz w:val="24"/>
        </w:rPr>
      </w:pPr>
      <w:r>
        <w:rPr>
          <w:rFonts w:ascii="Times New Roman" w:hAnsi="Times New Roman" w:cs="Times New Roman"/>
          <w:sz w:val="24"/>
        </w:rPr>
        <w:t xml:space="preserve">A.  Idea of </w:t>
      </w:r>
      <w:r w:rsidRPr="0099265A">
        <w:rPr>
          <w:rFonts w:ascii="Times New Roman" w:hAnsi="Times New Roman" w:cs="Times New Roman"/>
          <w:i/>
          <w:sz w:val="24"/>
        </w:rPr>
        <w:t>SC</w:t>
      </w:r>
    </w:p>
    <w:p w:rsidR="009B5901" w:rsidRDefault="007446E0">
      <w:pPr>
        <w:spacing w:after="0"/>
        <w:rPr>
          <w:rFonts w:ascii="Times New Roman" w:hAnsi="Times New Roman" w:cs="Times New Roman"/>
          <w:sz w:val="24"/>
        </w:rPr>
      </w:pPr>
      <w:r>
        <w:rPr>
          <w:rFonts w:ascii="Times New Roman" w:hAnsi="Times New Roman" w:cs="Times New Roman"/>
          <w:sz w:val="24"/>
        </w:rPr>
        <w:t xml:space="preserve">a). </w:t>
      </w:r>
      <w:r w:rsidR="009B5901">
        <w:rPr>
          <w:rFonts w:ascii="Times New Roman" w:hAnsi="Times New Roman" w:cs="Times New Roman"/>
          <w:sz w:val="24"/>
        </w:rPr>
        <w:t xml:space="preserve">The opening argument of the </w:t>
      </w:r>
      <w:r w:rsidR="009B5901">
        <w:rPr>
          <w:rFonts w:ascii="Times New Roman" w:hAnsi="Times New Roman" w:cs="Times New Roman"/>
          <w:i/>
          <w:sz w:val="24"/>
        </w:rPr>
        <w:t>Introduction</w:t>
      </w:r>
      <w:r w:rsidR="009B5901">
        <w:rPr>
          <w:rFonts w:ascii="Times New Roman" w:hAnsi="Times New Roman" w:cs="Times New Roman"/>
          <w:sz w:val="24"/>
        </w:rPr>
        <w:t xml:space="preserve"> was that if one understands the world (what things are in themselves, objectively, what is represented, noumenal reality) as not being in conceptual shape, but our knowing of it (what things are for consciousness, our subjective uptake, our </w:t>
      </w:r>
      <w:proofErr w:type="spellStart"/>
      <w:r w:rsidR="009B5901">
        <w:rPr>
          <w:rFonts w:ascii="Times New Roman" w:hAnsi="Times New Roman" w:cs="Times New Roman"/>
          <w:sz w:val="24"/>
        </w:rPr>
        <w:t>representings</w:t>
      </w:r>
      <w:proofErr w:type="spellEnd"/>
      <w:r w:rsidR="009B5901">
        <w:rPr>
          <w:rFonts w:ascii="Times New Roman" w:hAnsi="Times New Roman" w:cs="Times New Roman"/>
          <w:sz w:val="24"/>
        </w:rPr>
        <w:t xml:space="preserve">, phenomenal appearance) as being in conceptual shape, then genuine knowledge will be ruled out from the outset, not just as </w:t>
      </w:r>
      <w:r w:rsidR="009B5901" w:rsidRPr="009B5901">
        <w:rPr>
          <w:rFonts w:ascii="Times New Roman" w:hAnsi="Times New Roman" w:cs="Times New Roman"/>
          <w:i/>
          <w:sz w:val="24"/>
        </w:rPr>
        <w:t>unobtainable</w:t>
      </w:r>
      <w:r w:rsidR="009B5901">
        <w:rPr>
          <w:rFonts w:ascii="Times New Roman" w:hAnsi="Times New Roman" w:cs="Times New Roman"/>
          <w:sz w:val="24"/>
        </w:rPr>
        <w:t xml:space="preserve">, but as </w:t>
      </w:r>
      <w:r w:rsidR="009B5901" w:rsidRPr="009B5901">
        <w:rPr>
          <w:rFonts w:ascii="Times New Roman" w:hAnsi="Times New Roman" w:cs="Times New Roman"/>
          <w:i/>
          <w:sz w:val="24"/>
        </w:rPr>
        <w:t>unintelligible</w:t>
      </w:r>
      <w:r w:rsidR="009B5901">
        <w:rPr>
          <w:rFonts w:ascii="Times New Roman" w:hAnsi="Times New Roman" w:cs="Times New Roman"/>
          <w:sz w:val="24"/>
        </w:rPr>
        <w:t xml:space="preserve">.  </w:t>
      </w:r>
    </w:p>
    <w:p w:rsidR="009B5901" w:rsidRDefault="009B5901">
      <w:pPr>
        <w:spacing w:after="0"/>
        <w:rPr>
          <w:rFonts w:ascii="Times New Roman" w:hAnsi="Times New Roman" w:cs="Times New Roman"/>
          <w:sz w:val="24"/>
        </w:rPr>
      </w:pPr>
      <w:r>
        <w:rPr>
          <w:rFonts w:ascii="Times New Roman" w:hAnsi="Times New Roman" w:cs="Times New Roman"/>
          <w:sz w:val="24"/>
        </w:rPr>
        <w:t xml:space="preserve">What I called the “Genuine Knowledge Condition” requires that our </w:t>
      </w:r>
      <w:r>
        <w:rPr>
          <w:rFonts w:ascii="Times New Roman" w:hAnsi="Times New Roman" w:cs="Times New Roman"/>
          <w:i/>
          <w:sz w:val="24"/>
        </w:rPr>
        <w:t>semantics</w:t>
      </w:r>
      <w:r>
        <w:rPr>
          <w:rFonts w:ascii="Times New Roman" w:hAnsi="Times New Roman" w:cs="Times New Roman"/>
          <w:sz w:val="24"/>
        </w:rPr>
        <w:t xml:space="preserve"> (theory of intentionality) not rule out, not just the </w:t>
      </w:r>
      <w:r w:rsidRPr="009B5901">
        <w:rPr>
          <w:rFonts w:ascii="Times New Roman" w:hAnsi="Times New Roman" w:cs="Times New Roman"/>
          <w:i/>
          <w:sz w:val="24"/>
        </w:rPr>
        <w:t>possibility</w:t>
      </w:r>
      <w:r>
        <w:rPr>
          <w:rFonts w:ascii="Times New Roman" w:hAnsi="Times New Roman" w:cs="Times New Roman"/>
          <w:sz w:val="24"/>
        </w:rPr>
        <w:t xml:space="preserve"> of genuine knowledge (maybe skepticism is true), but its </w:t>
      </w:r>
      <w:r>
        <w:rPr>
          <w:rFonts w:ascii="Times New Roman" w:hAnsi="Times New Roman" w:cs="Times New Roman"/>
          <w:i/>
          <w:sz w:val="24"/>
        </w:rPr>
        <w:t>intelligibility</w:t>
      </w:r>
      <w:r>
        <w:rPr>
          <w:rFonts w:ascii="Times New Roman" w:hAnsi="Times New Roman" w:cs="Times New Roman"/>
          <w:sz w:val="24"/>
        </w:rPr>
        <w:t xml:space="preserve"> (which is presupposed by skepticism).  </w:t>
      </w:r>
      <w:r w:rsidR="002F1E87">
        <w:rPr>
          <w:rFonts w:ascii="Times New Roman" w:hAnsi="Times New Roman" w:cs="Times New Roman"/>
          <w:sz w:val="24"/>
        </w:rPr>
        <w:t>So Hegel is objecting, on structural grounds to a conception envisaging:</w:t>
      </w:r>
    </w:p>
    <w:p w:rsidR="002F1E87" w:rsidRDefault="002F1E87" w:rsidP="002F1E87">
      <w:pPr>
        <w:pStyle w:val="ListParagraph"/>
        <w:numPr>
          <w:ilvl w:val="0"/>
          <w:numId w:val="1"/>
        </w:numPr>
        <w:spacing w:after="0"/>
        <w:rPr>
          <w:rFonts w:ascii="Times New Roman" w:hAnsi="Times New Roman" w:cs="Times New Roman"/>
          <w:sz w:val="24"/>
        </w:rPr>
      </w:pPr>
      <w:proofErr w:type="spellStart"/>
      <w:r>
        <w:rPr>
          <w:rFonts w:ascii="Times New Roman" w:hAnsi="Times New Roman" w:cs="Times New Roman"/>
          <w:sz w:val="24"/>
        </w:rPr>
        <w:t>Nonconceptual</w:t>
      </w:r>
      <w:proofErr w:type="spellEnd"/>
      <w:r>
        <w:rPr>
          <w:rFonts w:ascii="Times New Roman" w:hAnsi="Times New Roman" w:cs="Times New Roman"/>
          <w:sz w:val="24"/>
        </w:rPr>
        <w:t xml:space="preserve"> reality and conceptual appearances: instrument/medium view of cognition.</w:t>
      </w:r>
    </w:p>
    <w:p w:rsidR="002F1E87" w:rsidRDefault="002F1E87" w:rsidP="002F1E87">
      <w:pPr>
        <w:spacing w:after="0"/>
        <w:rPr>
          <w:rFonts w:ascii="Times New Roman" w:hAnsi="Times New Roman" w:cs="Times New Roman"/>
          <w:sz w:val="24"/>
        </w:rPr>
      </w:pPr>
      <w:r>
        <w:rPr>
          <w:rFonts w:ascii="Times New Roman" w:hAnsi="Times New Roman" w:cs="Times New Roman"/>
          <w:sz w:val="24"/>
        </w:rPr>
        <w:t>According to me, he is recommending:</w:t>
      </w:r>
    </w:p>
    <w:p w:rsidR="002F1E87" w:rsidRDefault="002F1E87" w:rsidP="002F1E87">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Conceptual reality and conceptual appearances: conceptual realism.</w:t>
      </w:r>
    </w:p>
    <w:p w:rsidR="002F1E87" w:rsidRDefault="00343E59" w:rsidP="002F1E87">
      <w:pPr>
        <w:spacing w:after="0"/>
        <w:rPr>
          <w:rFonts w:ascii="Times New Roman" w:hAnsi="Times New Roman" w:cs="Times New Roman"/>
          <w:sz w:val="24"/>
        </w:rPr>
      </w:pPr>
      <w:r>
        <w:rPr>
          <w:rFonts w:ascii="Times New Roman" w:hAnsi="Times New Roman" w:cs="Times New Roman"/>
          <w:i/>
          <w:sz w:val="24"/>
        </w:rPr>
        <w:t>Sense Certainty</w:t>
      </w:r>
      <w:r>
        <w:rPr>
          <w:rFonts w:ascii="Times New Roman" w:hAnsi="Times New Roman" w:cs="Times New Roman"/>
          <w:sz w:val="24"/>
        </w:rPr>
        <w:t xml:space="preserve"> considers a third alternative:</w:t>
      </w:r>
    </w:p>
    <w:p w:rsidR="00343E59" w:rsidRDefault="00343E59" w:rsidP="00343E59">
      <w:pPr>
        <w:pStyle w:val="ListParagraph"/>
        <w:numPr>
          <w:ilvl w:val="0"/>
          <w:numId w:val="1"/>
        </w:numPr>
        <w:spacing w:after="0"/>
        <w:rPr>
          <w:rFonts w:ascii="Times New Roman" w:hAnsi="Times New Roman" w:cs="Times New Roman"/>
          <w:sz w:val="24"/>
        </w:rPr>
      </w:pPr>
      <w:proofErr w:type="spellStart"/>
      <w:r>
        <w:rPr>
          <w:rFonts w:ascii="Times New Roman" w:hAnsi="Times New Roman" w:cs="Times New Roman"/>
          <w:sz w:val="24"/>
        </w:rPr>
        <w:t>Nonconceptual</w:t>
      </w:r>
      <w:proofErr w:type="spellEnd"/>
      <w:r>
        <w:rPr>
          <w:rFonts w:ascii="Times New Roman" w:hAnsi="Times New Roman" w:cs="Times New Roman"/>
          <w:sz w:val="24"/>
        </w:rPr>
        <w:t xml:space="preserve"> reality and </w:t>
      </w:r>
      <w:proofErr w:type="spellStart"/>
      <w:r>
        <w:rPr>
          <w:rFonts w:ascii="Times New Roman" w:hAnsi="Times New Roman" w:cs="Times New Roman"/>
          <w:sz w:val="24"/>
        </w:rPr>
        <w:t>nonconceptual</w:t>
      </w:r>
      <w:proofErr w:type="spellEnd"/>
      <w:r>
        <w:rPr>
          <w:rFonts w:ascii="Times New Roman" w:hAnsi="Times New Roman" w:cs="Times New Roman"/>
          <w:sz w:val="24"/>
        </w:rPr>
        <w:t xml:space="preserve"> appearances.  Passively taking in what is given.</w:t>
      </w:r>
    </w:p>
    <w:p w:rsidR="00343E59" w:rsidRDefault="00343E59" w:rsidP="00343E59">
      <w:pPr>
        <w:spacing w:after="0"/>
        <w:rPr>
          <w:rFonts w:ascii="Times New Roman" w:hAnsi="Times New Roman" w:cs="Times New Roman"/>
          <w:sz w:val="24"/>
        </w:rPr>
      </w:pPr>
      <w:r>
        <w:rPr>
          <w:rFonts w:ascii="Times New Roman" w:hAnsi="Times New Roman" w:cs="Times New Roman"/>
          <w:sz w:val="24"/>
        </w:rPr>
        <w:t>What about the fourth position in this 2x2 table:</w:t>
      </w:r>
    </w:p>
    <w:p w:rsidR="00343E59" w:rsidRDefault="00343E59" w:rsidP="00343E59">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Conceptual reality and </w:t>
      </w:r>
      <w:proofErr w:type="spellStart"/>
      <w:r>
        <w:rPr>
          <w:rFonts w:ascii="Times New Roman" w:hAnsi="Times New Roman" w:cs="Times New Roman"/>
          <w:sz w:val="24"/>
        </w:rPr>
        <w:t>nonconceptual</w:t>
      </w:r>
      <w:proofErr w:type="spellEnd"/>
      <w:r>
        <w:rPr>
          <w:rFonts w:ascii="Times New Roman" w:hAnsi="Times New Roman" w:cs="Times New Roman"/>
          <w:sz w:val="24"/>
        </w:rPr>
        <w:t xml:space="preserve"> appearances.  </w:t>
      </w:r>
    </w:p>
    <w:p w:rsidR="00343E59" w:rsidRPr="00343E59" w:rsidRDefault="00343E59" w:rsidP="00343E59">
      <w:pPr>
        <w:spacing w:after="0"/>
        <w:rPr>
          <w:rFonts w:ascii="Times New Roman" w:hAnsi="Times New Roman" w:cs="Times New Roman"/>
          <w:sz w:val="24"/>
        </w:rPr>
      </w:pPr>
      <w:r>
        <w:rPr>
          <w:rFonts w:ascii="Times New Roman" w:hAnsi="Times New Roman" w:cs="Times New Roman"/>
          <w:sz w:val="24"/>
        </w:rPr>
        <w:t xml:space="preserve">Q: Has anyone tried this out?  A:  Best I can do is that some versions of Buddhism understand reality as the “veil of Maya” actually to be conceptually articulated, and our task as “knowers” to be achieving the “no mind” that would ignore that articulation, achieving </w:t>
      </w:r>
      <w:proofErr w:type="spellStart"/>
      <w:r>
        <w:rPr>
          <w:rFonts w:ascii="Times New Roman" w:hAnsi="Times New Roman" w:cs="Times New Roman"/>
          <w:sz w:val="24"/>
        </w:rPr>
        <w:t>nonconceptual</w:t>
      </w:r>
      <w:proofErr w:type="spellEnd"/>
      <w:r>
        <w:rPr>
          <w:rFonts w:ascii="Times New Roman" w:hAnsi="Times New Roman" w:cs="Times New Roman"/>
          <w:sz w:val="24"/>
        </w:rPr>
        <w:t xml:space="preserve"> mere awareness.</w:t>
      </w:r>
    </w:p>
    <w:p w:rsidR="009B5901" w:rsidRDefault="009B5901">
      <w:pPr>
        <w:spacing w:after="0"/>
        <w:rPr>
          <w:rFonts w:ascii="Times New Roman" w:hAnsi="Times New Roman" w:cs="Times New Roman"/>
          <w:sz w:val="24"/>
        </w:rPr>
      </w:pPr>
    </w:p>
    <w:p w:rsidR="009B5901" w:rsidRDefault="00E809AF">
      <w:pPr>
        <w:spacing w:after="0"/>
        <w:rPr>
          <w:rFonts w:ascii="Times New Roman" w:hAnsi="Times New Roman" w:cs="Times New Roman"/>
          <w:sz w:val="24"/>
        </w:rPr>
      </w:pPr>
      <w:r>
        <w:rPr>
          <w:rFonts w:ascii="Times New Roman" w:hAnsi="Times New Roman" w:cs="Times New Roman"/>
          <w:sz w:val="24"/>
        </w:rPr>
        <w:t>Reminder of some history:</w:t>
      </w:r>
    </w:p>
    <w:p w:rsidR="000F6A6E" w:rsidRPr="007A335E" w:rsidRDefault="007446E0">
      <w:pPr>
        <w:spacing w:after="0"/>
        <w:rPr>
          <w:rFonts w:ascii="Times New Roman" w:hAnsi="Times New Roman" w:cs="Times New Roman"/>
          <w:sz w:val="24"/>
        </w:rPr>
      </w:pPr>
      <w:r>
        <w:rPr>
          <w:rFonts w:ascii="Times New Roman" w:hAnsi="Times New Roman" w:cs="Times New Roman"/>
          <w:sz w:val="24"/>
        </w:rPr>
        <w:t>b) Cartesian regress to immediately knowable, vs mediate (representational).  Error only with rep.</w:t>
      </w:r>
      <w:r w:rsidR="007A335E">
        <w:rPr>
          <w:rFonts w:ascii="Times New Roman" w:hAnsi="Times New Roman" w:cs="Times New Roman"/>
          <w:sz w:val="24"/>
        </w:rPr>
        <w:t xml:space="preserve">  So what can be known without the possibility of error is what is known </w:t>
      </w:r>
      <w:r w:rsidR="007A335E">
        <w:rPr>
          <w:rFonts w:ascii="Times New Roman" w:hAnsi="Times New Roman" w:cs="Times New Roman"/>
          <w:i/>
          <w:sz w:val="24"/>
        </w:rPr>
        <w:t>immediately</w:t>
      </w:r>
      <w:r w:rsidR="007A335E">
        <w:rPr>
          <w:rFonts w:ascii="Times New Roman" w:hAnsi="Times New Roman" w:cs="Times New Roman"/>
          <w:sz w:val="24"/>
        </w:rPr>
        <w:t xml:space="preserve">, in the sense of </w:t>
      </w:r>
      <w:proofErr w:type="spellStart"/>
      <w:r w:rsidR="007A335E">
        <w:rPr>
          <w:rFonts w:ascii="Times New Roman" w:hAnsi="Times New Roman" w:cs="Times New Roman"/>
          <w:i/>
          <w:sz w:val="24"/>
        </w:rPr>
        <w:t>nonrepresentationally</w:t>
      </w:r>
      <w:proofErr w:type="spellEnd"/>
      <w:r w:rsidR="007A335E">
        <w:rPr>
          <w:rFonts w:ascii="Times New Roman" w:hAnsi="Times New Roman" w:cs="Times New Roman"/>
          <w:sz w:val="24"/>
        </w:rPr>
        <w:t xml:space="preserve">: just by </w:t>
      </w:r>
      <w:r w:rsidR="007A335E">
        <w:rPr>
          <w:rFonts w:ascii="Times New Roman" w:hAnsi="Times New Roman" w:cs="Times New Roman"/>
          <w:i/>
          <w:sz w:val="24"/>
        </w:rPr>
        <w:t>having</w:t>
      </w:r>
      <w:r w:rsidR="007A335E">
        <w:rPr>
          <w:rFonts w:ascii="Times New Roman" w:hAnsi="Times New Roman" w:cs="Times New Roman"/>
          <w:sz w:val="24"/>
        </w:rPr>
        <w:t xml:space="preserve"> it.  But for RD, </w:t>
      </w:r>
      <w:r w:rsidR="007A335E">
        <w:rPr>
          <w:rFonts w:ascii="Times New Roman" w:hAnsi="Times New Roman" w:cs="Times New Roman"/>
          <w:i/>
          <w:sz w:val="24"/>
        </w:rPr>
        <w:t>only</w:t>
      </w:r>
      <w:r w:rsidR="007A335E">
        <w:rPr>
          <w:rFonts w:ascii="Times New Roman" w:hAnsi="Times New Roman" w:cs="Times New Roman"/>
          <w:sz w:val="24"/>
        </w:rPr>
        <w:t xml:space="preserve"> our own </w:t>
      </w:r>
      <w:proofErr w:type="spellStart"/>
      <w:r w:rsidR="007A335E">
        <w:rPr>
          <w:rFonts w:ascii="Times New Roman" w:hAnsi="Times New Roman" w:cs="Times New Roman"/>
          <w:sz w:val="24"/>
        </w:rPr>
        <w:t>representings</w:t>
      </w:r>
      <w:proofErr w:type="spellEnd"/>
      <w:r w:rsidR="007A335E">
        <w:rPr>
          <w:rFonts w:ascii="Times New Roman" w:hAnsi="Times New Roman" w:cs="Times New Roman"/>
          <w:sz w:val="24"/>
        </w:rPr>
        <w:t xml:space="preserve"> can be known that way.  They </w:t>
      </w:r>
      <w:r w:rsidR="007A335E">
        <w:rPr>
          <w:rFonts w:ascii="Times New Roman" w:hAnsi="Times New Roman" w:cs="Times New Roman"/>
          <w:i/>
          <w:sz w:val="24"/>
        </w:rPr>
        <w:t>are</w:t>
      </w:r>
      <w:r w:rsidR="007A335E">
        <w:rPr>
          <w:rFonts w:ascii="Times New Roman" w:hAnsi="Times New Roman" w:cs="Times New Roman"/>
          <w:sz w:val="24"/>
        </w:rPr>
        <w:t xml:space="preserve"> </w:t>
      </w:r>
      <w:proofErr w:type="spellStart"/>
      <w:r w:rsidR="007A335E">
        <w:rPr>
          <w:rFonts w:ascii="Times New Roman" w:hAnsi="Times New Roman" w:cs="Times New Roman"/>
          <w:sz w:val="24"/>
        </w:rPr>
        <w:t>representings</w:t>
      </w:r>
      <w:proofErr w:type="spellEnd"/>
      <w:r w:rsidR="007A335E">
        <w:rPr>
          <w:rFonts w:ascii="Times New Roman" w:hAnsi="Times New Roman" w:cs="Times New Roman"/>
          <w:sz w:val="24"/>
        </w:rPr>
        <w:t xml:space="preserve">, and don’t need to be represented to be known.  The SC strategy is different: we are to know </w:t>
      </w:r>
      <w:proofErr w:type="spellStart"/>
      <w:r w:rsidR="007A335E">
        <w:rPr>
          <w:rFonts w:ascii="Times New Roman" w:hAnsi="Times New Roman" w:cs="Times New Roman"/>
          <w:sz w:val="24"/>
        </w:rPr>
        <w:t>nonrepresentationally</w:t>
      </w:r>
      <w:proofErr w:type="spellEnd"/>
      <w:r w:rsidR="007A335E">
        <w:rPr>
          <w:rFonts w:ascii="Times New Roman" w:hAnsi="Times New Roman" w:cs="Times New Roman"/>
          <w:sz w:val="24"/>
        </w:rPr>
        <w:t xml:space="preserve"> something that is </w:t>
      </w:r>
      <w:r w:rsidR="007A335E">
        <w:rPr>
          <w:rFonts w:ascii="Times New Roman" w:hAnsi="Times New Roman" w:cs="Times New Roman"/>
          <w:i/>
          <w:sz w:val="24"/>
        </w:rPr>
        <w:t>not</w:t>
      </w:r>
      <w:r w:rsidR="007A335E">
        <w:rPr>
          <w:rFonts w:ascii="Times New Roman" w:hAnsi="Times New Roman" w:cs="Times New Roman"/>
          <w:sz w:val="24"/>
        </w:rPr>
        <w:t xml:space="preserve"> a representing.  By just taking it in.  </w:t>
      </w:r>
      <w:r w:rsidR="00D71053">
        <w:rPr>
          <w:rFonts w:ascii="Times New Roman" w:hAnsi="Times New Roman" w:cs="Times New Roman"/>
          <w:sz w:val="24"/>
        </w:rPr>
        <w:t xml:space="preserve">Relationally.  Direct realism.  </w:t>
      </w:r>
      <w:r w:rsidR="007A335E">
        <w:rPr>
          <w:rFonts w:ascii="Times New Roman" w:hAnsi="Times New Roman" w:cs="Times New Roman"/>
          <w:sz w:val="24"/>
        </w:rPr>
        <w:t xml:space="preserve"> </w:t>
      </w:r>
    </w:p>
    <w:p w:rsidR="00E809AF" w:rsidRDefault="00E809AF">
      <w:pPr>
        <w:spacing w:after="0"/>
        <w:rPr>
          <w:rFonts w:ascii="Times New Roman" w:hAnsi="Times New Roman" w:cs="Times New Roman"/>
          <w:sz w:val="24"/>
        </w:rPr>
      </w:pPr>
    </w:p>
    <w:p w:rsidR="0099265A" w:rsidRDefault="007446E0">
      <w:pPr>
        <w:spacing w:after="0"/>
        <w:rPr>
          <w:rFonts w:ascii="Times New Roman" w:hAnsi="Times New Roman" w:cs="Times New Roman"/>
          <w:sz w:val="24"/>
        </w:rPr>
      </w:pPr>
      <w:r>
        <w:rPr>
          <w:rFonts w:ascii="Times New Roman" w:hAnsi="Times New Roman" w:cs="Times New Roman"/>
          <w:sz w:val="24"/>
        </w:rPr>
        <w:t>c) Kantian A Deduction cog sci</w:t>
      </w:r>
      <w:r w:rsidR="00A47FF2">
        <w:rPr>
          <w:rFonts w:ascii="Times New Roman" w:hAnsi="Times New Roman" w:cs="Times New Roman"/>
          <w:sz w:val="24"/>
        </w:rPr>
        <w:t xml:space="preserve">. (he later decides this “mere physiology of the understanding” is out of place in a “deduction”, which in </w:t>
      </w:r>
      <w:proofErr w:type="spellStart"/>
      <w:r w:rsidR="00A47FF2">
        <w:rPr>
          <w:rFonts w:ascii="Times New Roman" w:hAnsi="Times New Roman" w:cs="Times New Roman"/>
          <w:sz w:val="24"/>
        </w:rPr>
        <w:t>traditionalGerman</w:t>
      </w:r>
      <w:proofErr w:type="spellEnd"/>
      <w:r w:rsidR="00A47FF2">
        <w:rPr>
          <w:rFonts w:ascii="Times New Roman" w:hAnsi="Times New Roman" w:cs="Times New Roman"/>
          <w:sz w:val="24"/>
        </w:rPr>
        <w:t xml:space="preserve"> law is the vindication of a </w:t>
      </w:r>
      <w:r w:rsidR="00A47FF2">
        <w:rPr>
          <w:rFonts w:ascii="Times New Roman" w:hAnsi="Times New Roman" w:cs="Times New Roman"/>
          <w:i/>
          <w:sz w:val="24"/>
        </w:rPr>
        <w:t>right</w:t>
      </w:r>
      <w:r>
        <w:rPr>
          <w:rFonts w:ascii="Times New Roman" w:hAnsi="Times New Roman" w:cs="Times New Roman"/>
          <w:sz w:val="24"/>
        </w:rPr>
        <w:t xml:space="preserve"> </w:t>
      </w:r>
      <w:r w:rsidR="00A47FF2">
        <w:rPr>
          <w:rFonts w:ascii="Times New Roman" w:hAnsi="Times New Roman" w:cs="Times New Roman"/>
          <w:sz w:val="24"/>
        </w:rPr>
        <w:t>by tracing back its title).</w:t>
      </w:r>
    </w:p>
    <w:p w:rsidR="00A47FF2" w:rsidRDefault="00A47FF2">
      <w:pPr>
        <w:spacing w:after="0"/>
        <w:rPr>
          <w:rFonts w:ascii="Times New Roman" w:hAnsi="Times New Roman" w:cs="Times New Roman"/>
          <w:sz w:val="24"/>
        </w:rPr>
      </w:pPr>
      <w:r>
        <w:rPr>
          <w:rFonts w:ascii="Times New Roman" w:hAnsi="Times New Roman" w:cs="Times New Roman"/>
          <w:sz w:val="24"/>
        </w:rPr>
        <w:t>Kant sees 3 stages in knowing something:</w:t>
      </w:r>
    </w:p>
    <w:p w:rsidR="0099265A" w:rsidRDefault="007446E0">
      <w:pPr>
        <w:spacing w:after="0"/>
        <w:rPr>
          <w:rFonts w:ascii="Times New Roman" w:hAnsi="Times New Roman" w:cs="Times New Roman"/>
          <w:sz w:val="24"/>
        </w:rPr>
      </w:pPr>
      <w:r>
        <w:rPr>
          <w:rFonts w:ascii="Times New Roman" w:hAnsi="Times New Roman" w:cs="Times New Roman"/>
          <w:sz w:val="24"/>
        </w:rPr>
        <w:lastRenderedPageBreak/>
        <w:t xml:space="preserve">synthesis of apprehension in intuition, </w:t>
      </w:r>
    </w:p>
    <w:p w:rsidR="0099265A" w:rsidRDefault="007446E0">
      <w:pPr>
        <w:spacing w:after="0"/>
        <w:rPr>
          <w:rFonts w:ascii="Times New Roman" w:hAnsi="Times New Roman" w:cs="Times New Roman"/>
          <w:sz w:val="24"/>
        </w:rPr>
      </w:pPr>
      <w:r>
        <w:rPr>
          <w:rFonts w:ascii="Times New Roman" w:hAnsi="Times New Roman" w:cs="Times New Roman"/>
          <w:sz w:val="24"/>
        </w:rPr>
        <w:t xml:space="preserve">synthesis of reproduction in imagination, </w:t>
      </w:r>
    </w:p>
    <w:p w:rsidR="00C471D2" w:rsidRDefault="007446E0">
      <w:pPr>
        <w:spacing w:after="0"/>
        <w:rPr>
          <w:rFonts w:ascii="Times New Roman" w:hAnsi="Times New Roman" w:cs="Times New Roman"/>
          <w:sz w:val="24"/>
        </w:rPr>
      </w:pPr>
      <w:r>
        <w:rPr>
          <w:rFonts w:ascii="Times New Roman" w:hAnsi="Times New Roman" w:cs="Times New Roman"/>
          <w:sz w:val="24"/>
        </w:rPr>
        <w:t xml:space="preserve">synthesis of recognition in concepts.  </w:t>
      </w:r>
    </w:p>
    <w:p w:rsidR="00C471D2" w:rsidRPr="00187C56" w:rsidRDefault="00C471D2">
      <w:pPr>
        <w:spacing w:after="0"/>
        <w:rPr>
          <w:rFonts w:ascii="Times New Roman" w:hAnsi="Times New Roman" w:cs="Times New Roman"/>
          <w:sz w:val="20"/>
          <w:szCs w:val="20"/>
        </w:rPr>
      </w:pPr>
      <w:r w:rsidRPr="00187C56">
        <w:rPr>
          <w:rFonts w:ascii="Times New Roman" w:hAnsi="Times New Roman" w:cs="Times New Roman"/>
          <w:sz w:val="20"/>
          <w:szCs w:val="20"/>
        </w:rPr>
        <w:t>(If your “Aha!” meter is set to be as sensitive as I hope it is, you are perhaps thinking:</w:t>
      </w:r>
    </w:p>
    <w:p w:rsidR="00C471D2" w:rsidRPr="00187C56" w:rsidRDefault="00C471D2">
      <w:pPr>
        <w:spacing w:after="0"/>
        <w:rPr>
          <w:rFonts w:ascii="Times New Roman" w:hAnsi="Times New Roman" w:cs="Times New Roman"/>
          <w:sz w:val="20"/>
          <w:szCs w:val="20"/>
        </w:rPr>
      </w:pPr>
      <w:r w:rsidRPr="00187C56">
        <w:rPr>
          <w:rFonts w:ascii="Times New Roman" w:hAnsi="Times New Roman" w:cs="Times New Roman"/>
          <w:sz w:val="20"/>
          <w:szCs w:val="20"/>
        </w:rPr>
        <w:t xml:space="preserve">So </w:t>
      </w:r>
      <w:r w:rsidRPr="00187C56">
        <w:rPr>
          <w:rFonts w:ascii="Times New Roman" w:hAnsi="Times New Roman" w:cs="Times New Roman"/>
          <w:i/>
          <w:sz w:val="20"/>
          <w:szCs w:val="20"/>
        </w:rPr>
        <w:t>Kant</w:t>
      </w:r>
      <w:r w:rsidRPr="00187C56">
        <w:rPr>
          <w:rFonts w:ascii="Times New Roman" w:hAnsi="Times New Roman" w:cs="Times New Roman"/>
          <w:sz w:val="20"/>
          <w:szCs w:val="20"/>
        </w:rPr>
        <w:t>, not Fichte, is the source from whom Hegel picks up the term “recognition.”</w:t>
      </w:r>
    </w:p>
    <w:p w:rsidR="00187C56" w:rsidRPr="00187C56" w:rsidRDefault="00C471D2">
      <w:pPr>
        <w:spacing w:after="0"/>
        <w:rPr>
          <w:rFonts w:ascii="Times New Roman" w:hAnsi="Times New Roman" w:cs="Times New Roman"/>
          <w:sz w:val="20"/>
          <w:szCs w:val="20"/>
        </w:rPr>
      </w:pPr>
      <w:r w:rsidRPr="00187C56">
        <w:rPr>
          <w:rFonts w:ascii="Times New Roman" w:hAnsi="Times New Roman" w:cs="Times New Roman"/>
          <w:sz w:val="20"/>
          <w:szCs w:val="20"/>
        </w:rPr>
        <w:t xml:space="preserve">No:  </w:t>
      </w:r>
      <w:r w:rsidR="007446E0" w:rsidRPr="00187C56">
        <w:rPr>
          <w:rFonts w:ascii="Times New Roman" w:hAnsi="Times New Roman" w:cs="Times New Roman"/>
          <w:sz w:val="20"/>
          <w:szCs w:val="20"/>
        </w:rPr>
        <w:t xml:space="preserve">"recognition" </w:t>
      </w:r>
      <w:r w:rsidRPr="00187C56">
        <w:rPr>
          <w:rFonts w:ascii="Times New Roman" w:hAnsi="Times New Roman" w:cs="Times New Roman"/>
          <w:sz w:val="20"/>
          <w:szCs w:val="20"/>
        </w:rPr>
        <w:t xml:space="preserve">here </w:t>
      </w:r>
      <w:r w:rsidR="007446E0" w:rsidRPr="00187C56">
        <w:rPr>
          <w:rFonts w:ascii="Times New Roman" w:hAnsi="Times New Roman" w:cs="Times New Roman"/>
          <w:sz w:val="20"/>
          <w:szCs w:val="20"/>
        </w:rPr>
        <w:t xml:space="preserve">is not </w:t>
      </w:r>
      <w:r w:rsidRPr="00187C56">
        <w:rPr>
          <w:rFonts w:ascii="Times New Roman" w:hAnsi="Times New Roman" w:cs="Times New Roman"/>
          <w:sz w:val="20"/>
          <w:szCs w:val="20"/>
        </w:rPr>
        <w:t>“</w:t>
      </w:r>
      <w:proofErr w:type="spellStart"/>
      <w:r w:rsidR="007446E0" w:rsidRPr="00187C56">
        <w:rPr>
          <w:rFonts w:ascii="Times New Roman" w:hAnsi="Times New Roman" w:cs="Times New Roman"/>
          <w:sz w:val="20"/>
          <w:szCs w:val="20"/>
        </w:rPr>
        <w:t>Anerkennung</w:t>
      </w:r>
      <w:proofErr w:type="spellEnd"/>
      <w:r w:rsidRPr="00187C56">
        <w:rPr>
          <w:rFonts w:ascii="Times New Roman" w:hAnsi="Times New Roman" w:cs="Times New Roman"/>
          <w:sz w:val="20"/>
          <w:szCs w:val="20"/>
        </w:rPr>
        <w:t>”</w:t>
      </w:r>
      <w:r w:rsidR="007446E0" w:rsidRPr="00187C56">
        <w:rPr>
          <w:rFonts w:ascii="Times New Roman" w:hAnsi="Times New Roman" w:cs="Times New Roman"/>
          <w:sz w:val="20"/>
          <w:szCs w:val="20"/>
        </w:rPr>
        <w:t xml:space="preserve">, but </w:t>
      </w:r>
      <w:r w:rsidR="00187C56" w:rsidRPr="00187C56">
        <w:rPr>
          <w:rFonts w:ascii="Times New Roman" w:hAnsi="Times New Roman" w:cs="Times New Roman"/>
          <w:sz w:val="20"/>
          <w:szCs w:val="20"/>
        </w:rPr>
        <w:t>“</w:t>
      </w:r>
      <w:proofErr w:type="spellStart"/>
      <w:r w:rsidR="007446E0" w:rsidRPr="00187C56">
        <w:rPr>
          <w:rFonts w:ascii="Times New Roman" w:hAnsi="Times New Roman" w:cs="Times New Roman"/>
          <w:sz w:val="20"/>
          <w:szCs w:val="20"/>
        </w:rPr>
        <w:t>Wiedererkennung</w:t>
      </w:r>
      <w:proofErr w:type="spellEnd"/>
      <w:r w:rsidR="002B1D33" w:rsidRPr="00187C56">
        <w:rPr>
          <w:rFonts w:ascii="Times New Roman" w:hAnsi="Times New Roman" w:cs="Times New Roman"/>
          <w:sz w:val="20"/>
          <w:szCs w:val="20"/>
        </w:rPr>
        <w:t>.</w:t>
      </w:r>
      <w:r w:rsidR="00187C56" w:rsidRPr="00187C56">
        <w:rPr>
          <w:rFonts w:ascii="Times New Roman" w:hAnsi="Times New Roman" w:cs="Times New Roman"/>
          <w:sz w:val="20"/>
          <w:szCs w:val="20"/>
        </w:rPr>
        <w:t>”</w:t>
      </w:r>
      <w:r w:rsidR="002B1D33" w:rsidRPr="00187C56">
        <w:rPr>
          <w:rFonts w:ascii="Times New Roman" w:hAnsi="Times New Roman" w:cs="Times New Roman"/>
          <w:sz w:val="20"/>
          <w:szCs w:val="20"/>
        </w:rPr>
        <w:t xml:space="preserve">  </w:t>
      </w:r>
    </w:p>
    <w:p w:rsidR="00187C56" w:rsidRPr="00187C56" w:rsidRDefault="00187C56">
      <w:pPr>
        <w:spacing w:after="0"/>
        <w:rPr>
          <w:rFonts w:ascii="Times New Roman" w:hAnsi="Times New Roman" w:cs="Times New Roman"/>
          <w:sz w:val="20"/>
          <w:szCs w:val="20"/>
        </w:rPr>
      </w:pPr>
      <w:r w:rsidRPr="00187C56">
        <w:rPr>
          <w:rFonts w:ascii="Times New Roman" w:hAnsi="Times New Roman" w:cs="Times New Roman"/>
          <w:sz w:val="20"/>
          <w:szCs w:val="20"/>
        </w:rPr>
        <w:t xml:space="preserve">To reference a corresponding disappointing possible connection I was considering some years ago:  </w:t>
      </w:r>
      <w:r w:rsidR="002B1D33" w:rsidRPr="00187C56">
        <w:rPr>
          <w:rFonts w:ascii="Times New Roman" w:hAnsi="Times New Roman" w:cs="Times New Roman"/>
          <w:sz w:val="20"/>
          <w:szCs w:val="20"/>
        </w:rPr>
        <w:t xml:space="preserve">This latter is also the term </w:t>
      </w:r>
      <w:proofErr w:type="spellStart"/>
      <w:r w:rsidR="002B1D33" w:rsidRPr="00187C56">
        <w:rPr>
          <w:rFonts w:ascii="Times New Roman" w:hAnsi="Times New Roman" w:cs="Times New Roman"/>
          <w:sz w:val="20"/>
          <w:szCs w:val="20"/>
        </w:rPr>
        <w:t>Frege</w:t>
      </w:r>
      <w:proofErr w:type="spellEnd"/>
      <w:r w:rsidR="002B1D33" w:rsidRPr="00187C56">
        <w:rPr>
          <w:rFonts w:ascii="Times New Roman" w:hAnsi="Times New Roman" w:cs="Times New Roman"/>
          <w:sz w:val="20"/>
          <w:szCs w:val="20"/>
        </w:rPr>
        <w:t xml:space="preserve"> uses in the </w:t>
      </w:r>
      <w:proofErr w:type="spellStart"/>
      <w:r w:rsidR="002B1D33" w:rsidRPr="00187C56">
        <w:rPr>
          <w:rFonts w:ascii="Times New Roman" w:hAnsi="Times New Roman" w:cs="Times New Roman"/>
          <w:i/>
          <w:sz w:val="20"/>
          <w:szCs w:val="20"/>
        </w:rPr>
        <w:t>Grundlagen</w:t>
      </w:r>
      <w:proofErr w:type="spellEnd"/>
      <w:r w:rsidR="002B1D33" w:rsidRPr="00187C56">
        <w:rPr>
          <w:rFonts w:ascii="Times New Roman" w:hAnsi="Times New Roman" w:cs="Times New Roman"/>
          <w:i/>
          <w:sz w:val="20"/>
          <w:szCs w:val="20"/>
        </w:rPr>
        <w:t xml:space="preserve"> </w:t>
      </w:r>
      <w:r w:rsidR="002B1D33" w:rsidRPr="00187C56">
        <w:rPr>
          <w:rFonts w:ascii="Times New Roman" w:hAnsi="Times New Roman" w:cs="Times New Roman"/>
          <w:sz w:val="20"/>
          <w:szCs w:val="20"/>
        </w:rPr>
        <w:t>for his crucial concept of identity claims as “recognition judgments”—making explicit our “recognition of an object as the same again.”</w:t>
      </w:r>
      <w:r w:rsidR="00E668C5" w:rsidRPr="00187C56">
        <w:rPr>
          <w:rFonts w:ascii="Times New Roman" w:hAnsi="Times New Roman" w:cs="Times New Roman"/>
          <w:sz w:val="20"/>
          <w:szCs w:val="20"/>
        </w:rPr>
        <w:t xml:space="preserve">  </w:t>
      </w:r>
    </w:p>
    <w:p w:rsidR="00C471D2" w:rsidRDefault="00E668C5">
      <w:pPr>
        <w:spacing w:after="0"/>
        <w:rPr>
          <w:rFonts w:ascii="Times New Roman" w:hAnsi="Times New Roman" w:cs="Times New Roman"/>
          <w:sz w:val="24"/>
        </w:rPr>
      </w:pPr>
      <w:r w:rsidRPr="00187C56">
        <w:rPr>
          <w:rFonts w:ascii="Times New Roman" w:hAnsi="Times New Roman" w:cs="Times New Roman"/>
          <w:sz w:val="20"/>
          <w:szCs w:val="20"/>
        </w:rPr>
        <w:t xml:space="preserve">Note that the </w:t>
      </w:r>
      <w:proofErr w:type="spellStart"/>
      <w:r w:rsidRPr="00187C56">
        <w:rPr>
          <w:rFonts w:ascii="Times New Roman" w:hAnsi="Times New Roman" w:cs="Times New Roman"/>
          <w:i/>
          <w:sz w:val="20"/>
          <w:szCs w:val="20"/>
        </w:rPr>
        <w:t>philosophischen</w:t>
      </w:r>
      <w:proofErr w:type="spellEnd"/>
      <w:r w:rsidRPr="00187C56">
        <w:rPr>
          <w:rFonts w:ascii="Times New Roman" w:hAnsi="Times New Roman" w:cs="Times New Roman"/>
          <w:i/>
          <w:sz w:val="20"/>
          <w:szCs w:val="20"/>
        </w:rPr>
        <w:t xml:space="preserve"> </w:t>
      </w:r>
      <w:proofErr w:type="spellStart"/>
      <w:r w:rsidRPr="00187C56">
        <w:rPr>
          <w:rFonts w:ascii="Times New Roman" w:hAnsi="Times New Roman" w:cs="Times New Roman"/>
          <w:i/>
          <w:sz w:val="20"/>
          <w:szCs w:val="20"/>
        </w:rPr>
        <w:t>Wörterbücher</w:t>
      </w:r>
      <w:proofErr w:type="spellEnd"/>
      <w:r w:rsidRPr="00187C56">
        <w:rPr>
          <w:rFonts w:ascii="Times New Roman" w:hAnsi="Times New Roman" w:cs="Times New Roman"/>
          <w:i/>
          <w:sz w:val="20"/>
          <w:szCs w:val="20"/>
        </w:rPr>
        <w:t xml:space="preserve"> </w:t>
      </w:r>
      <w:r w:rsidRPr="00187C56">
        <w:rPr>
          <w:rFonts w:ascii="Times New Roman" w:hAnsi="Times New Roman" w:cs="Times New Roman"/>
          <w:sz w:val="20"/>
          <w:szCs w:val="20"/>
        </w:rPr>
        <w:t>even up through the 1940s don’t so much as have an entry for “recognition”).</w:t>
      </w:r>
      <w:r>
        <w:rPr>
          <w:rFonts w:ascii="Times New Roman" w:hAnsi="Times New Roman" w:cs="Times New Roman"/>
          <w:sz w:val="24"/>
        </w:rPr>
        <w:t xml:space="preserve">  </w:t>
      </w:r>
    </w:p>
    <w:p w:rsidR="0099265A" w:rsidRDefault="00FE2C91">
      <w:pPr>
        <w:spacing w:after="0"/>
        <w:rPr>
          <w:rFonts w:ascii="Times New Roman" w:hAnsi="Times New Roman" w:cs="Times New Roman"/>
          <w:sz w:val="24"/>
        </w:rPr>
      </w:pPr>
      <w:r>
        <w:rPr>
          <w:rFonts w:ascii="Times New Roman" w:hAnsi="Times New Roman" w:cs="Times New Roman"/>
          <w:sz w:val="24"/>
        </w:rPr>
        <w:t>(C</w:t>
      </w:r>
      <w:r w:rsidR="00E668C5">
        <w:rPr>
          <w:rFonts w:ascii="Times New Roman" w:hAnsi="Times New Roman" w:cs="Times New Roman"/>
          <w:sz w:val="24"/>
        </w:rPr>
        <w:t>f.</w:t>
      </w:r>
      <w:r w:rsidR="007446E0">
        <w:rPr>
          <w:rFonts w:ascii="Times New Roman" w:hAnsi="Times New Roman" w:cs="Times New Roman"/>
          <w:sz w:val="24"/>
        </w:rPr>
        <w:t xml:space="preserve"> Stages in experience of error). </w:t>
      </w:r>
    </w:p>
    <w:p w:rsidR="000F6A6E" w:rsidRDefault="007446E0">
      <w:pPr>
        <w:spacing w:after="0"/>
        <w:rPr>
          <w:rFonts w:ascii="Times New Roman" w:hAnsi="Times New Roman" w:cs="Times New Roman"/>
          <w:sz w:val="24"/>
        </w:rPr>
      </w:pPr>
      <w:r>
        <w:rPr>
          <w:rFonts w:ascii="Times New Roman" w:hAnsi="Times New Roman" w:cs="Times New Roman"/>
          <w:sz w:val="24"/>
        </w:rPr>
        <w:t>Idea is that one can only go wrong in latter two steps.  Stick with former and one gets immediate knowledge</w:t>
      </w:r>
      <w:r w:rsidR="0099265A">
        <w:rPr>
          <w:rFonts w:ascii="Times New Roman" w:hAnsi="Times New Roman" w:cs="Times New Roman"/>
          <w:sz w:val="24"/>
        </w:rPr>
        <w:t>—</w:t>
      </w:r>
      <w:r>
        <w:rPr>
          <w:rFonts w:ascii="Times New Roman" w:hAnsi="Times New Roman" w:cs="Times New Roman"/>
          <w:sz w:val="24"/>
        </w:rPr>
        <w:t>but</w:t>
      </w:r>
      <w:r w:rsidR="0099265A">
        <w:rPr>
          <w:rFonts w:ascii="Times New Roman" w:hAnsi="Times New Roman" w:cs="Times New Roman"/>
          <w:sz w:val="24"/>
        </w:rPr>
        <w:t xml:space="preserve"> </w:t>
      </w:r>
      <w:r>
        <w:rPr>
          <w:rFonts w:ascii="Times New Roman" w:hAnsi="Times New Roman" w:cs="Times New Roman"/>
          <w:sz w:val="24"/>
        </w:rPr>
        <w:t>not just of one's own reps.</w:t>
      </w:r>
    </w:p>
    <w:p w:rsidR="000F6A6E" w:rsidRDefault="007446E0">
      <w:pPr>
        <w:spacing w:after="0"/>
        <w:rPr>
          <w:rFonts w:ascii="Times New Roman" w:hAnsi="Times New Roman" w:cs="Times New Roman"/>
          <w:sz w:val="24"/>
        </w:rPr>
      </w:pPr>
      <w:r>
        <w:rPr>
          <w:rFonts w:ascii="Times New Roman" w:hAnsi="Times New Roman" w:cs="Times New Roman"/>
          <w:sz w:val="24"/>
        </w:rPr>
        <w:t xml:space="preserve">d) "apprehension in intuition." Faculty of intuition in Kant.  History: Descartes's transformative assimilation of thoughts and sensations (contra Aristotelian tradition): </w:t>
      </w:r>
      <w:proofErr w:type="spellStart"/>
      <w:r>
        <w:rPr>
          <w:rFonts w:ascii="Times New Roman" w:hAnsi="Times New Roman" w:cs="Times New Roman"/>
          <w:sz w:val="24"/>
        </w:rPr>
        <w:t>i</w:t>
      </w:r>
      <w:proofErr w:type="spellEnd"/>
      <w:r>
        <w:rPr>
          <w:rFonts w:ascii="Times New Roman" w:hAnsi="Times New Roman" w:cs="Times New Roman"/>
          <w:sz w:val="24"/>
        </w:rPr>
        <w:t xml:space="preserve">) as reps, ii) on epistemic grounds.  </w:t>
      </w:r>
    </w:p>
    <w:p w:rsidR="000F6A6E" w:rsidRDefault="007446E0">
      <w:pPr>
        <w:spacing w:after="0"/>
        <w:rPr>
          <w:rFonts w:ascii="Times New Roman" w:hAnsi="Times New Roman" w:cs="Times New Roman"/>
          <w:sz w:val="24"/>
        </w:rPr>
      </w:pPr>
      <w:r>
        <w:rPr>
          <w:rFonts w:ascii="Times New Roman" w:hAnsi="Times New Roman" w:cs="Times New Roman"/>
          <w:sz w:val="24"/>
        </w:rPr>
        <w:t xml:space="preserve">Rats and </w:t>
      </w:r>
      <w:proofErr w:type="spellStart"/>
      <w:r>
        <w:rPr>
          <w:rFonts w:ascii="Times New Roman" w:hAnsi="Times New Roman" w:cs="Times New Roman"/>
          <w:sz w:val="24"/>
        </w:rPr>
        <w:t>emps</w:t>
      </w:r>
      <w:proofErr w:type="spellEnd"/>
      <w:r>
        <w:rPr>
          <w:rFonts w:ascii="Times New Roman" w:hAnsi="Times New Roman" w:cs="Times New Roman"/>
          <w:sz w:val="24"/>
        </w:rPr>
        <w:t xml:space="preserve"> put them on continuum: for rats (L), sensations are confused ideas.  For </w:t>
      </w:r>
      <w:proofErr w:type="spellStart"/>
      <w:r>
        <w:rPr>
          <w:rFonts w:ascii="Times New Roman" w:hAnsi="Times New Roman" w:cs="Times New Roman"/>
          <w:sz w:val="24"/>
        </w:rPr>
        <w:t>em</w:t>
      </w:r>
      <w:r w:rsidR="00F43698">
        <w:rPr>
          <w:rFonts w:ascii="Times New Roman" w:hAnsi="Times New Roman" w:cs="Times New Roman"/>
          <w:sz w:val="24"/>
        </w:rPr>
        <w:t>ps</w:t>
      </w:r>
      <w:proofErr w:type="spellEnd"/>
      <w:r w:rsidR="00F43698">
        <w:rPr>
          <w:rFonts w:ascii="Times New Roman" w:hAnsi="Times New Roman" w:cs="Times New Roman"/>
          <w:sz w:val="24"/>
        </w:rPr>
        <w:t>, concepts</w:t>
      </w:r>
      <w:r>
        <w:rPr>
          <w:rFonts w:ascii="Times New Roman" w:hAnsi="Times New Roman" w:cs="Times New Roman"/>
          <w:sz w:val="24"/>
        </w:rPr>
        <w:t xml:space="preserve"> are abstractions from (assimilation of) sense impressions.</w:t>
      </w:r>
    </w:p>
    <w:p w:rsidR="000F6A6E" w:rsidRDefault="007446E0">
      <w:pPr>
        <w:spacing w:after="0"/>
        <w:rPr>
          <w:rFonts w:ascii="Times New Roman" w:hAnsi="Times New Roman" w:cs="Times New Roman"/>
          <w:sz w:val="24"/>
        </w:rPr>
      </w:pPr>
      <w:r>
        <w:rPr>
          <w:rFonts w:ascii="Times New Roman" w:hAnsi="Times New Roman" w:cs="Times New Roman"/>
          <w:sz w:val="24"/>
        </w:rPr>
        <w:t>Kant: Intuitions/concepts perform different, complementary cognitive functions.</w:t>
      </w:r>
    </w:p>
    <w:p w:rsidR="006C025A" w:rsidRDefault="006C025A">
      <w:pPr>
        <w:spacing w:after="0"/>
        <w:rPr>
          <w:rFonts w:ascii="Times New Roman" w:hAnsi="Times New Roman" w:cs="Times New Roman"/>
          <w:sz w:val="24"/>
        </w:rPr>
      </w:pPr>
    </w:p>
    <w:p w:rsidR="00F43698" w:rsidRPr="00900836" w:rsidRDefault="00F43698">
      <w:pPr>
        <w:spacing w:after="0"/>
        <w:rPr>
          <w:rFonts w:ascii="Times New Roman" w:hAnsi="Times New Roman" w:cs="Times New Roman"/>
          <w:sz w:val="24"/>
          <w:szCs w:val="24"/>
        </w:rPr>
      </w:pPr>
      <w:r>
        <w:rPr>
          <w:rFonts w:ascii="Times New Roman" w:hAnsi="Times New Roman" w:cs="Times New Roman"/>
          <w:sz w:val="24"/>
        </w:rPr>
        <w:t>Idea of consciousness understanding itself according to categories (metaconceptual structure) of “sense certainty”</w:t>
      </w:r>
      <w:r w:rsidR="00900836">
        <w:rPr>
          <w:rFonts w:ascii="Times New Roman" w:hAnsi="Times New Roman" w:cs="Times New Roman"/>
          <w:sz w:val="24"/>
        </w:rPr>
        <w:t xml:space="preserve">—what Hegel calls a “shape of consciousness”, really, of </w:t>
      </w:r>
      <w:r w:rsidR="00900836">
        <w:rPr>
          <w:rFonts w:ascii="Times New Roman" w:hAnsi="Times New Roman" w:cs="Times New Roman"/>
          <w:i/>
          <w:sz w:val="24"/>
        </w:rPr>
        <w:t>self</w:t>
      </w:r>
      <w:r w:rsidR="00900836">
        <w:rPr>
          <w:rFonts w:ascii="Times New Roman" w:hAnsi="Times New Roman" w:cs="Times New Roman"/>
          <w:sz w:val="24"/>
        </w:rPr>
        <w:t xml:space="preserve">-consciousness, not in the later sense of consciousness of </w:t>
      </w:r>
      <w:r w:rsidR="00900836">
        <w:rPr>
          <w:rFonts w:ascii="Times New Roman" w:hAnsi="Times New Roman" w:cs="Times New Roman"/>
          <w:i/>
          <w:sz w:val="24"/>
        </w:rPr>
        <w:t>self</w:t>
      </w:r>
      <w:r w:rsidR="00900836">
        <w:rPr>
          <w:rFonts w:ascii="Times New Roman" w:hAnsi="Times New Roman" w:cs="Times New Roman"/>
          <w:sz w:val="24"/>
        </w:rPr>
        <w:t xml:space="preserve"> (the subject of consciousness) but as consciousness of consciousness—is that Genuine Knowledge can be achieved by just</w:t>
      </w:r>
      <w:r w:rsidR="00900836" w:rsidRPr="00900836">
        <w:rPr>
          <w:rFonts w:ascii="Times New Roman" w:hAnsi="Times New Roman" w:cs="Times New Roman"/>
          <w:i/>
          <w:sz w:val="24"/>
        </w:rPr>
        <w:t xml:space="preserve"> taking in what is given</w:t>
      </w:r>
      <w:r w:rsidR="00900836">
        <w:rPr>
          <w:rFonts w:ascii="Times New Roman" w:hAnsi="Times New Roman" w:cs="Times New Roman"/>
          <w:sz w:val="24"/>
        </w:rPr>
        <w:t xml:space="preserve">.  So long as we don’t </w:t>
      </w:r>
      <w:r w:rsidR="00900836">
        <w:rPr>
          <w:rFonts w:ascii="Times New Roman" w:hAnsi="Times New Roman" w:cs="Times New Roman"/>
          <w:i/>
          <w:sz w:val="24"/>
        </w:rPr>
        <w:t>do</w:t>
      </w:r>
      <w:r w:rsidR="00900836">
        <w:rPr>
          <w:rFonts w:ascii="Times New Roman" w:hAnsi="Times New Roman" w:cs="Times New Roman"/>
          <w:sz w:val="24"/>
        </w:rPr>
        <w:t xml:space="preserve"> anything to what is given, we can’t </w:t>
      </w:r>
      <w:r w:rsidR="00900836">
        <w:rPr>
          <w:rFonts w:ascii="Times New Roman" w:hAnsi="Times New Roman" w:cs="Times New Roman"/>
          <w:i/>
          <w:sz w:val="24"/>
        </w:rPr>
        <w:t>falsify</w:t>
      </w:r>
      <w:r w:rsidR="00900836">
        <w:t xml:space="preserve"> </w:t>
      </w:r>
      <w:r w:rsidR="00900836" w:rsidRPr="00900836">
        <w:rPr>
          <w:rFonts w:ascii="Times New Roman" w:hAnsi="Times New Roman" w:cs="Times New Roman"/>
          <w:sz w:val="24"/>
          <w:szCs w:val="24"/>
        </w:rPr>
        <w:t>it</w:t>
      </w:r>
      <w:r w:rsidR="00900836">
        <w:rPr>
          <w:rFonts w:ascii="Times New Roman" w:hAnsi="Times New Roman" w:cs="Times New Roman"/>
          <w:sz w:val="24"/>
          <w:szCs w:val="24"/>
        </w:rPr>
        <w:t xml:space="preserve">.  (Cf. “Who governs least, governs best.”)  If we </w:t>
      </w:r>
      <w:r w:rsidR="00900836">
        <w:rPr>
          <w:rFonts w:ascii="Times New Roman" w:hAnsi="Times New Roman" w:cs="Times New Roman"/>
          <w:i/>
          <w:sz w:val="24"/>
          <w:szCs w:val="24"/>
        </w:rPr>
        <w:t>don’t</w:t>
      </w:r>
      <w:r w:rsidR="00900836">
        <w:rPr>
          <w:rFonts w:ascii="Times New Roman" w:hAnsi="Times New Roman" w:cs="Times New Roman"/>
          <w:sz w:val="24"/>
          <w:szCs w:val="24"/>
        </w:rPr>
        <w:t xml:space="preserve"> try to “conceptualize the </w:t>
      </w:r>
      <w:proofErr w:type="spellStart"/>
      <w:r w:rsidR="00900836">
        <w:rPr>
          <w:rFonts w:ascii="Times New Roman" w:hAnsi="Times New Roman" w:cs="Times New Roman"/>
          <w:sz w:val="24"/>
          <w:szCs w:val="24"/>
        </w:rPr>
        <w:t>nonconceptual</w:t>
      </w:r>
      <w:proofErr w:type="spellEnd"/>
      <w:r w:rsidR="00900836">
        <w:rPr>
          <w:rFonts w:ascii="Times New Roman" w:hAnsi="Times New Roman" w:cs="Times New Roman"/>
          <w:sz w:val="24"/>
          <w:szCs w:val="24"/>
        </w:rPr>
        <w:t xml:space="preserve">,” but just “stand back and let it all be” (like the Buddhist poets of Atlantic City that Bruce Springsteen says “don’t write </w:t>
      </w:r>
      <w:proofErr w:type="spellStart"/>
      <w:r w:rsidR="00900836">
        <w:rPr>
          <w:rFonts w:ascii="Times New Roman" w:hAnsi="Times New Roman" w:cs="Times New Roman"/>
          <w:sz w:val="24"/>
          <w:szCs w:val="24"/>
        </w:rPr>
        <w:t>nothin</w:t>
      </w:r>
      <w:proofErr w:type="spellEnd"/>
      <w:r w:rsidR="00900836">
        <w:rPr>
          <w:rFonts w:ascii="Times New Roman" w:hAnsi="Times New Roman" w:cs="Times New Roman"/>
          <w:sz w:val="24"/>
          <w:szCs w:val="24"/>
        </w:rPr>
        <w:t xml:space="preserve">’ at all, but just stand back and let it all be.”) we can’t make mistakes.  </w:t>
      </w:r>
      <w:r w:rsidR="00C2578A">
        <w:rPr>
          <w:rFonts w:ascii="Times New Roman" w:hAnsi="Times New Roman" w:cs="Times New Roman"/>
          <w:sz w:val="24"/>
          <w:szCs w:val="24"/>
        </w:rPr>
        <w:t xml:space="preserve">We don’t try to classify what is given, and we don’t even try to repeat it—since we might make mistakes in doing those things.  </w:t>
      </w:r>
      <w:r w:rsidR="00900836">
        <w:rPr>
          <w:rFonts w:ascii="Times New Roman" w:hAnsi="Times New Roman" w:cs="Times New Roman"/>
          <w:sz w:val="24"/>
          <w:szCs w:val="24"/>
        </w:rPr>
        <w:t xml:space="preserve">We don’t allow a gap between representing and represented, because we don’t represent at all.  Direct realism, </w:t>
      </w:r>
      <w:proofErr w:type="spellStart"/>
      <w:r w:rsidR="00900836">
        <w:rPr>
          <w:rFonts w:ascii="Times New Roman" w:hAnsi="Times New Roman" w:cs="Times New Roman"/>
          <w:sz w:val="24"/>
          <w:szCs w:val="24"/>
        </w:rPr>
        <w:t>relationism</w:t>
      </w:r>
      <w:proofErr w:type="spellEnd"/>
      <w:r w:rsidR="00900836">
        <w:rPr>
          <w:rFonts w:ascii="Times New Roman" w:hAnsi="Times New Roman" w:cs="Times New Roman"/>
          <w:sz w:val="24"/>
          <w:szCs w:val="24"/>
        </w:rPr>
        <w:t xml:space="preserve">.  </w:t>
      </w:r>
    </w:p>
    <w:p w:rsidR="00900836" w:rsidRPr="00900836" w:rsidRDefault="00900836">
      <w:pPr>
        <w:spacing w:after="0"/>
        <w:rPr>
          <w:rFonts w:ascii="Times New Roman" w:hAnsi="Times New Roman" w:cs="Times New Roman"/>
          <w:sz w:val="24"/>
          <w:szCs w:val="24"/>
        </w:rPr>
      </w:pPr>
    </w:p>
    <w:p w:rsidR="006C025A" w:rsidRDefault="006C025A">
      <w:pPr>
        <w:spacing w:after="0"/>
        <w:rPr>
          <w:rFonts w:ascii="Times New Roman" w:hAnsi="Times New Roman" w:cs="Times New Roman"/>
          <w:sz w:val="24"/>
        </w:rPr>
      </w:pPr>
      <w:r>
        <w:rPr>
          <w:rFonts w:ascii="Times New Roman" w:hAnsi="Times New Roman" w:cs="Times New Roman"/>
          <w:sz w:val="24"/>
        </w:rPr>
        <w:t xml:space="preserve">Main philosophical thrust of </w:t>
      </w:r>
      <w:r>
        <w:rPr>
          <w:rFonts w:ascii="Times New Roman" w:hAnsi="Times New Roman" w:cs="Times New Roman"/>
          <w:i/>
          <w:sz w:val="24"/>
        </w:rPr>
        <w:t>SC</w:t>
      </w:r>
      <w:r>
        <w:rPr>
          <w:rFonts w:ascii="Times New Roman" w:hAnsi="Times New Roman" w:cs="Times New Roman"/>
          <w:sz w:val="24"/>
        </w:rPr>
        <w:t xml:space="preserve"> is a critique of the Myth of the Given (“</w:t>
      </w:r>
      <w:proofErr w:type="spellStart"/>
      <w:r>
        <w:rPr>
          <w:rFonts w:ascii="Times New Roman" w:hAnsi="Times New Roman" w:cs="Times New Roman"/>
          <w:sz w:val="24"/>
        </w:rPr>
        <w:t>il</w:t>
      </w:r>
      <w:proofErr w:type="spellEnd"/>
      <w:r>
        <w:rPr>
          <w:rFonts w:ascii="Times New Roman" w:hAnsi="Times New Roman" w:cs="Times New Roman"/>
          <w:sz w:val="24"/>
        </w:rPr>
        <w:t xml:space="preserve"> Mito del Dato”).  </w:t>
      </w:r>
    </w:p>
    <w:p w:rsidR="006C025A" w:rsidRDefault="006C025A">
      <w:pPr>
        <w:spacing w:after="0"/>
        <w:rPr>
          <w:rFonts w:ascii="Times New Roman" w:hAnsi="Times New Roman" w:cs="Times New Roman"/>
          <w:sz w:val="24"/>
        </w:rPr>
      </w:pPr>
      <w:r>
        <w:rPr>
          <w:rFonts w:ascii="Times New Roman" w:hAnsi="Times New Roman" w:cs="Times New Roman"/>
          <w:sz w:val="24"/>
        </w:rPr>
        <w:t xml:space="preserve">Sellars marks his acknowledgement of this antecedent by calling, in its opening ‘graphs, his </w:t>
      </w:r>
      <w:r w:rsidRPr="006C025A">
        <w:rPr>
          <w:rFonts w:ascii="Times New Roman" w:hAnsi="Times New Roman" w:cs="Times New Roman"/>
          <w:i/>
          <w:sz w:val="24"/>
        </w:rPr>
        <w:t>EPM</w:t>
      </w:r>
      <w:r>
        <w:rPr>
          <w:rFonts w:ascii="Times New Roman" w:hAnsi="Times New Roman" w:cs="Times New Roman"/>
          <w:sz w:val="24"/>
        </w:rPr>
        <w:t xml:space="preserve"> “incipient </w:t>
      </w:r>
      <w:r>
        <w:rPr>
          <w:rFonts w:ascii="Times New Roman" w:hAnsi="Times New Roman" w:cs="Times New Roman"/>
          <w:i/>
          <w:sz w:val="24"/>
        </w:rPr>
        <w:t xml:space="preserve">meditations </w:t>
      </w:r>
      <w:proofErr w:type="spellStart"/>
      <w:r>
        <w:rPr>
          <w:rFonts w:ascii="Times New Roman" w:hAnsi="Times New Roman" w:cs="Times New Roman"/>
          <w:i/>
          <w:sz w:val="24"/>
        </w:rPr>
        <w:t>Hegeliènnes</w:t>
      </w:r>
      <w:proofErr w:type="spellEnd"/>
      <w:r>
        <w:rPr>
          <w:rFonts w:ascii="Times New Roman" w:hAnsi="Times New Roman" w:cs="Times New Roman"/>
          <w:sz w:val="24"/>
        </w:rPr>
        <w:t xml:space="preserve">”, and by invoking Hegel as “that great foe of immediacy.”  </w:t>
      </w:r>
    </w:p>
    <w:p w:rsidR="006C025A" w:rsidRPr="006C025A" w:rsidRDefault="006C025A">
      <w:pPr>
        <w:spacing w:after="0"/>
        <w:rPr>
          <w:rFonts w:ascii="Times New Roman" w:hAnsi="Times New Roman" w:cs="Times New Roman"/>
          <w:sz w:val="24"/>
        </w:rPr>
      </w:pPr>
      <w:r>
        <w:rPr>
          <w:rFonts w:ascii="Times New Roman" w:hAnsi="Times New Roman" w:cs="Times New Roman"/>
          <w:sz w:val="24"/>
        </w:rPr>
        <w:t xml:space="preserve">But in Kantian terms, the claim that </w:t>
      </w:r>
      <w:proofErr w:type="spellStart"/>
      <w:r>
        <w:rPr>
          <w:rFonts w:ascii="Times New Roman" w:hAnsi="Times New Roman" w:cs="Times New Roman"/>
          <w:sz w:val="24"/>
        </w:rPr>
        <w:t>givenness</w:t>
      </w:r>
      <w:proofErr w:type="spellEnd"/>
      <w:r>
        <w:rPr>
          <w:rFonts w:ascii="Times New Roman" w:hAnsi="Times New Roman" w:cs="Times New Roman"/>
          <w:sz w:val="24"/>
        </w:rPr>
        <w:t xml:space="preserve"> is a myth is just the claim that “intuitions without concepts are blind.” </w:t>
      </w:r>
    </w:p>
    <w:p w:rsidR="000F6A6E" w:rsidRDefault="000F6A6E">
      <w:pPr>
        <w:spacing w:after="0"/>
        <w:rPr>
          <w:rFonts w:ascii="Times New Roman" w:hAnsi="Times New Roman" w:cs="Times New Roman"/>
          <w:sz w:val="24"/>
        </w:rPr>
      </w:pPr>
    </w:p>
    <w:p w:rsidR="000F6A6E" w:rsidRDefault="007446E0">
      <w:pPr>
        <w:spacing w:after="0"/>
        <w:rPr>
          <w:rFonts w:ascii="Times New Roman" w:hAnsi="Times New Roman" w:cs="Times New Roman"/>
          <w:sz w:val="24"/>
        </w:rPr>
      </w:pPr>
      <w:r>
        <w:rPr>
          <w:rFonts w:ascii="Times New Roman" w:hAnsi="Times New Roman" w:cs="Times New Roman"/>
          <w:sz w:val="24"/>
        </w:rPr>
        <w:t>B.  3 distinctions of function (cognitive faculties or abilities) Kant lines up under heading of intuition/concept:</w:t>
      </w:r>
    </w:p>
    <w:p w:rsidR="00E012FB" w:rsidRDefault="007446E0">
      <w:pPr>
        <w:spacing w:after="0"/>
        <w:rPr>
          <w:rFonts w:ascii="Times New Roman" w:hAnsi="Times New Roman" w:cs="Times New Roman"/>
          <w:sz w:val="24"/>
        </w:rPr>
      </w:pPr>
      <w:proofErr w:type="spellStart"/>
      <w:r>
        <w:rPr>
          <w:rFonts w:ascii="Times New Roman" w:hAnsi="Times New Roman" w:cs="Times New Roman"/>
          <w:sz w:val="24"/>
        </w:rPr>
        <w:lastRenderedPageBreak/>
        <w:t>i</w:t>
      </w:r>
      <w:proofErr w:type="spellEnd"/>
      <w:r>
        <w:rPr>
          <w:rFonts w:ascii="Times New Roman" w:hAnsi="Times New Roman" w:cs="Times New Roman"/>
          <w:sz w:val="24"/>
        </w:rPr>
        <w:t xml:space="preserve">) receptivity/spontaneity. (Will be </w:t>
      </w:r>
      <w:proofErr w:type="spellStart"/>
      <w:r>
        <w:rPr>
          <w:rFonts w:ascii="Times New Roman" w:hAnsi="Times New Roman" w:cs="Times New Roman"/>
          <w:sz w:val="24"/>
        </w:rPr>
        <w:t>noninferential</w:t>
      </w:r>
      <w:proofErr w:type="spellEnd"/>
      <w:r>
        <w:rPr>
          <w:rFonts w:ascii="Times New Roman" w:hAnsi="Times New Roman" w:cs="Times New Roman"/>
          <w:sz w:val="24"/>
        </w:rPr>
        <w:t xml:space="preserve">/inferential, in good sense of </w:t>
      </w:r>
      <w:r w:rsidR="00E012FB">
        <w:rPr>
          <w:rFonts w:ascii="Times New Roman" w:hAnsi="Times New Roman" w:cs="Times New Roman"/>
          <w:sz w:val="24"/>
        </w:rPr>
        <w:t xml:space="preserve">act or </w:t>
      </w:r>
      <w:r>
        <w:rPr>
          <w:rFonts w:ascii="Times New Roman" w:hAnsi="Times New Roman" w:cs="Times New Roman"/>
          <w:sz w:val="24"/>
        </w:rPr>
        <w:t xml:space="preserve">origin. </w:t>
      </w:r>
    </w:p>
    <w:p w:rsidR="000F6A6E" w:rsidRPr="00E012FB" w:rsidRDefault="00E012FB">
      <w:pPr>
        <w:spacing w:after="0"/>
        <w:rPr>
          <w:rFonts w:ascii="Times New Roman" w:hAnsi="Times New Roman" w:cs="Times New Roman"/>
          <w:sz w:val="24"/>
        </w:rPr>
      </w:pPr>
      <w:r>
        <w:rPr>
          <w:rFonts w:ascii="Times New Roman" w:hAnsi="Times New Roman" w:cs="Times New Roman"/>
          <w:sz w:val="24"/>
        </w:rPr>
        <w:t xml:space="preserve">Not until FU will H consider </w:t>
      </w:r>
      <w:r w:rsidRPr="00E012FB">
        <w:rPr>
          <w:rFonts w:ascii="Times New Roman" w:hAnsi="Times New Roman" w:cs="Times New Roman"/>
          <w:i/>
          <w:sz w:val="24"/>
        </w:rPr>
        <w:t>purely</w:t>
      </w:r>
      <w:r>
        <w:rPr>
          <w:rFonts w:ascii="Times New Roman" w:hAnsi="Times New Roman" w:cs="Times New Roman"/>
          <w:sz w:val="24"/>
        </w:rPr>
        <w:t xml:space="preserve"> inferentially elicited (theoretical terms) cognitions.  But already he </w:t>
      </w:r>
      <w:r>
        <w:rPr>
          <w:rFonts w:ascii="Times New Roman" w:hAnsi="Times New Roman" w:cs="Times New Roman"/>
          <w:i/>
          <w:sz w:val="24"/>
        </w:rPr>
        <w:t>does</w:t>
      </w:r>
      <w:r>
        <w:rPr>
          <w:rFonts w:ascii="Times New Roman" w:hAnsi="Times New Roman" w:cs="Times New Roman"/>
          <w:sz w:val="24"/>
        </w:rPr>
        <w:t xml:space="preserve"> contest that the </w:t>
      </w:r>
      <w:r>
        <w:rPr>
          <w:rFonts w:ascii="Times New Roman" w:hAnsi="Times New Roman" w:cs="Times New Roman"/>
          <w:i/>
          <w:sz w:val="24"/>
        </w:rPr>
        <w:t>contents</w:t>
      </w:r>
      <w:r>
        <w:rPr>
          <w:rFonts w:ascii="Times New Roman" w:hAnsi="Times New Roman" w:cs="Times New Roman"/>
          <w:sz w:val="24"/>
        </w:rPr>
        <w:t xml:space="preserve"> can be </w:t>
      </w:r>
      <w:proofErr w:type="spellStart"/>
      <w:r>
        <w:rPr>
          <w:rFonts w:ascii="Times New Roman" w:hAnsi="Times New Roman" w:cs="Times New Roman"/>
          <w:sz w:val="24"/>
        </w:rPr>
        <w:t>nonconceptual</w:t>
      </w:r>
      <w:proofErr w:type="spellEnd"/>
      <w:r>
        <w:rPr>
          <w:rFonts w:ascii="Times New Roman" w:hAnsi="Times New Roman" w:cs="Times New Roman"/>
          <w:sz w:val="24"/>
        </w:rPr>
        <w:t xml:space="preserve">, even though the </w:t>
      </w:r>
      <w:r>
        <w:rPr>
          <w:rFonts w:ascii="Times New Roman" w:hAnsi="Times New Roman" w:cs="Times New Roman"/>
          <w:i/>
          <w:sz w:val="24"/>
        </w:rPr>
        <w:t>act</w:t>
      </w:r>
      <w:r>
        <w:rPr>
          <w:rFonts w:ascii="Times New Roman" w:hAnsi="Times New Roman" w:cs="Times New Roman"/>
          <w:sz w:val="24"/>
        </w:rPr>
        <w:t xml:space="preserve"> is elicited </w:t>
      </w:r>
      <w:proofErr w:type="spellStart"/>
      <w:r>
        <w:rPr>
          <w:rFonts w:ascii="Times New Roman" w:hAnsi="Times New Roman" w:cs="Times New Roman"/>
          <w:sz w:val="24"/>
        </w:rPr>
        <w:t>noninferentially</w:t>
      </w:r>
      <w:proofErr w:type="spellEnd"/>
      <w:r>
        <w:rPr>
          <w:rFonts w:ascii="Times New Roman" w:hAnsi="Times New Roman" w:cs="Times New Roman"/>
          <w:sz w:val="24"/>
        </w:rPr>
        <w:t xml:space="preserve"> (receptively).</w:t>
      </w:r>
    </w:p>
    <w:p w:rsidR="000F6A6E" w:rsidRPr="00E2386E" w:rsidRDefault="007446E0">
      <w:pPr>
        <w:spacing w:after="0"/>
        <w:rPr>
          <w:rFonts w:ascii="Times New Roman" w:hAnsi="Times New Roman" w:cs="Times New Roman"/>
          <w:sz w:val="24"/>
        </w:rPr>
      </w:pPr>
      <w:r>
        <w:rPr>
          <w:rFonts w:ascii="Times New Roman" w:hAnsi="Times New Roman" w:cs="Times New Roman"/>
          <w:sz w:val="24"/>
        </w:rPr>
        <w:t>ii) singular/general. (Terms/predicates)</w:t>
      </w:r>
      <w:r w:rsidR="00E2386E">
        <w:rPr>
          <w:rFonts w:ascii="Times New Roman" w:hAnsi="Times New Roman" w:cs="Times New Roman"/>
          <w:sz w:val="24"/>
        </w:rPr>
        <w:t xml:space="preserve">  This is </w:t>
      </w:r>
      <w:proofErr w:type="spellStart"/>
      <w:r w:rsidR="00E2386E">
        <w:rPr>
          <w:rFonts w:ascii="Times New Roman" w:hAnsi="Times New Roman" w:cs="Times New Roman"/>
          <w:i/>
          <w:sz w:val="24"/>
        </w:rPr>
        <w:t>representings</w:t>
      </w:r>
      <w:proofErr w:type="spellEnd"/>
      <w:r w:rsidR="00E2386E">
        <w:rPr>
          <w:rFonts w:ascii="Times New Roman" w:hAnsi="Times New Roman" w:cs="Times New Roman"/>
          <w:i/>
          <w:sz w:val="24"/>
        </w:rPr>
        <w:t xml:space="preserve"> of particularity </w:t>
      </w:r>
      <w:r w:rsidR="00E2386E" w:rsidRPr="00E2386E">
        <w:rPr>
          <w:rFonts w:ascii="Times New Roman" w:hAnsi="Times New Roman" w:cs="Times New Roman"/>
          <w:sz w:val="24"/>
        </w:rPr>
        <w:t>vs. generality</w:t>
      </w:r>
      <w:r w:rsidR="00E2386E">
        <w:rPr>
          <w:rFonts w:ascii="Times New Roman" w:hAnsi="Times New Roman" w:cs="Times New Roman"/>
          <w:sz w:val="24"/>
        </w:rPr>
        <w:t>.  That is, it is what is represent</w:t>
      </w:r>
      <w:r w:rsidR="00E2386E">
        <w:rPr>
          <w:rFonts w:ascii="Times New Roman" w:hAnsi="Times New Roman" w:cs="Times New Roman"/>
          <w:i/>
          <w:sz w:val="24"/>
        </w:rPr>
        <w:t>ed</w:t>
      </w:r>
      <w:r w:rsidR="00E2386E">
        <w:rPr>
          <w:rFonts w:ascii="Times New Roman" w:hAnsi="Times New Roman" w:cs="Times New Roman"/>
          <w:sz w:val="24"/>
        </w:rPr>
        <w:t xml:space="preserve"> that is particular.</w:t>
      </w:r>
    </w:p>
    <w:p w:rsidR="000F6A6E" w:rsidRDefault="007446E0">
      <w:pPr>
        <w:spacing w:after="0"/>
        <w:rPr>
          <w:rFonts w:ascii="Times New Roman" w:hAnsi="Times New Roman" w:cs="Times New Roman"/>
          <w:sz w:val="24"/>
        </w:rPr>
      </w:pPr>
      <w:r>
        <w:rPr>
          <w:rFonts w:ascii="Times New Roman" w:hAnsi="Times New Roman" w:cs="Times New Roman"/>
          <w:sz w:val="24"/>
        </w:rPr>
        <w:t>iii) untreatable/repeatable (deictic or demonstrative, token reflexive (Reichenbach) vs type repeatable.</w:t>
      </w:r>
      <w:r w:rsidR="00E2386E">
        <w:rPr>
          <w:rFonts w:ascii="Times New Roman" w:hAnsi="Times New Roman" w:cs="Times New Roman"/>
          <w:sz w:val="24"/>
        </w:rPr>
        <w:t xml:space="preserve">  This is </w:t>
      </w:r>
      <w:r w:rsidR="00E2386E" w:rsidRPr="00E2386E">
        <w:rPr>
          <w:rFonts w:ascii="Times New Roman" w:hAnsi="Times New Roman" w:cs="Times New Roman"/>
          <w:i/>
          <w:sz w:val="24"/>
        </w:rPr>
        <w:t xml:space="preserve">particularity of </w:t>
      </w:r>
      <w:proofErr w:type="spellStart"/>
      <w:r w:rsidR="00E2386E" w:rsidRPr="00E2386E">
        <w:rPr>
          <w:rFonts w:ascii="Times New Roman" w:hAnsi="Times New Roman" w:cs="Times New Roman"/>
          <w:i/>
          <w:sz w:val="24"/>
        </w:rPr>
        <w:t>representings</w:t>
      </w:r>
      <w:proofErr w:type="spellEnd"/>
      <w:r w:rsidR="00E2386E">
        <w:rPr>
          <w:rFonts w:ascii="Times New Roman" w:hAnsi="Times New Roman" w:cs="Times New Roman"/>
          <w:sz w:val="24"/>
        </w:rPr>
        <w:t>.</w:t>
      </w:r>
    </w:p>
    <w:p w:rsidR="009615DE" w:rsidRDefault="007446E0">
      <w:pPr>
        <w:spacing w:after="0"/>
        <w:rPr>
          <w:rFonts w:ascii="Times New Roman" w:hAnsi="Times New Roman" w:cs="Times New Roman"/>
          <w:sz w:val="24"/>
        </w:rPr>
      </w:pPr>
      <w:r>
        <w:rPr>
          <w:rFonts w:ascii="Times New Roman" w:hAnsi="Times New Roman" w:cs="Times New Roman"/>
          <w:sz w:val="24"/>
        </w:rPr>
        <w:t xml:space="preserve">Last two related as reps of particulars vs. particular reps.  </w:t>
      </w:r>
    </w:p>
    <w:p w:rsidR="000F6A6E" w:rsidRDefault="009615DE">
      <w:pPr>
        <w:spacing w:after="0"/>
        <w:rPr>
          <w:rFonts w:ascii="Times New Roman" w:hAnsi="Times New Roman" w:cs="Times New Roman"/>
          <w:sz w:val="24"/>
        </w:rPr>
      </w:pPr>
      <w:r>
        <w:rPr>
          <w:rFonts w:ascii="Times New Roman" w:hAnsi="Times New Roman" w:cs="Times New Roman"/>
          <w:sz w:val="24"/>
        </w:rPr>
        <w:t xml:space="preserve">Kant has available the conceptual apparatus to make this distinction: </w:t>
      </w:r>
      <w:r w:rsidR="007446E0">
        <w:rPr>
          <w:rFonts w:ascii="Times New Roman" w:hAnsi="Times New Roman" w:cs="Times New Roman"/>
          <w:sz w:val="24"/>
        </w:rPr>
        <w:t>Cf. 2</w:t>
      </w:r>
      <w:r w:rsidR="007446E0" w:rsidRPr="00185EBC">
        <w:rPr>
          <w:rFonts w:ascii="Times New Roman" w:hAnsi="Times New Roman" w:cs="Times New Roman"/>
          <w:sz w:val="24"/>
          <w:vertAlign w:val="superscript"/>
        </w:rPr>
        <w:t>nd</w:t>
      </w:r>
      <w:r w:rsidR="007446E0">
        <w:rPr>
          <w:rFonts w:ascii="Times New Roman" w:hAnsi="Times New Roman" w:cs="Times New Roman"/>
          <w:sz w:val="24"/>
        </w:rPr>
        <w:t xml:space="preserve"> Analogy: relations of rep</w:t>
      </w:r>
      <w:r>
        <w:rPr>
          <w:rFonts w:ascii="Times New Roman" w:hAnsi="Times New Roman" w:cs="Times New Roman"/>
          <w:sz w:val="24"/>
        </w:rPr>
        <w:t>resentations</w:t>
      </w:r>
      <w:r w:rsidR="007446E0">
        <w:rPr>
          <w:rFonts w:ascii="Times New Roman" w:hAnsi="Times New Roman" w:cs="Times New Roman"/>
          <w:sz w:val="24"/>
        </w:rPr>
        <w:t xml:space="preserve"> (subjective) vs. Rep</w:t>
      </w:r>
      <w:r>
        <w:rPr>
          <w:rFonts w:ascii="Times New Roman" w:hAnsi="Times New Roman" w:cs="Times New Roman"/>
          <w:sz w:val="24"/>
        </w:rPr>
        <w:t>resentations</w:t>
      </w:r>
      <w:r w:rsidR="007446E0">
        <w:rPr>
          <w:rFonts w:ascii="Times New Roman" w:hAnsi="Times New Roman" w:cs="Times New Roman"/>
          <w:sz w:val="24"/>
        </w:rPr>
        <w:t xml:space="preserve"> of relations (objective).</w:t>
      </w:r>
    </w:p>
    <w:p w:rsidR="000F6A6E" w:rsidRDefault="000F6A6E">
      <w:pPr>
        <w:spacing w:after="0"/>
        <w:rPr>
          <w:rFonts w:ascii="Times New Roman" w:hAnsi="Times New Roman" w:cs="Times New Roman"/>
          <w:sz w:val="24"/>
        </w:rPr>
      </w:pPr>
    </w:p>
    <w:p w:rsidR="000F6A6E" w:rsidRDefault="001C7D7A">
      <w:pPr>
        <w:rPr>
          <w:rFonts w:ascii="Times New Roman" w:hAnsi="Times New Roman" w:cs="Times New Roman"/>
          <w:sz w:val="24"/>
        </w:rPr>
      </w:pPr>
      <w:r>
        <w:rPr>
          <w:rFonts w:ascii="Times New Roman" w:hAnsi="Times New Roman" w:cs="Times New Roman"/>
          <w:sz w:val="24"/>
        </w:rPr>
        <w:t xml:space="preserve">These are actually </w:t>
      </w:r>
      <w:r>
        <w:rPr>
          <w:rFonts w:ascii="Times New Roman" w:hAnsi="Times New Roman" w:cs="Times New Roman"/>
          <w:i/>
          <w:sz w:val="24"/>
        </w:rPr>
        <w:t xml:space="preserve">orthogonal </w:t>
      </w:r>
      <w:r>
        <w:rPr>
          <w:rFonts w:ascii="Times New Roman" w:hAnsi="Times New Roman" w:cs="Times New Roman"/>
          <w:sz w:val="24"/>
        </w:rPr>
        <w:t xml:space="preserve">distinctions.  Kant runs them together.  </w:t>
      </w:r>
      <w:r>
        <w:rPr>
          <w:rFonts w:ascii="Times New Roman" w:hAnsi="Times New Roman" w:cs="Times New Roman"/>
          <w:i/>
          <w:sz w:val="24"/>
        </w:rPr>
        <w:t>That</w:t>
      </w:r>
      <w:r>
        <w:rPr>
          <w:rFonts w:ascii="Times New Roman" w:hAnsi="Times New Roman" w:cs="Times New Roman"/>
          <w:sz w:val="24"/>
        </w:rPr>
        <w:t xml:space="preserve"> they coincide is the core of his theory of cognition.  But they just don’t.</w:t>
      </w:r>
      <w:r w:rsidR="007446E0">
        <w:rPr>
          <w:rFonts w:ascii="Times New Roman" w:hAnsi="Times New Roman" w:cs="Times New Roman"/>
          <w:sz w:val="24"/>
        </w:rPr>
        <w:t xml:space="preserve"> 3 distinctions K runs together under heading of concept/intuition.</w:t>
      </w:r>
    </w:p>
    <w:p w:rsidR="006C025A" w:rsidRDefault="006C025A" w:rsidP="006C025A">
      <w:pPr>
        <w:spacing w:after="0"/>
        <w:rPr>
          <w:rFonts w:ascii="Times New Roman" w:hAnsi="Times New Roman" w:cs="Times New Roman"/>
          <w:sz w:val="24"/>
        </w:rPr>
      </w:pPr>
      <w:r>
        <w:rPr>
          <w:rFonts w:ascii="Times New Roman" w:hAnsi="Times New Roman" w:cs="Times New Roman"/>
          <w:sz w:val="24"/>
        </w:rPr>
        <w:t xml:space="preserve">There is a version of the </w:t>
      </w:r>
      <w:proofErr w:type="spellStart"/>
      <w:r>
        <w:rPr>
          <w:rFonts w:ascii="Times New Roman" w:hAnsi="Times New Roman" w:cs="Times New Roman"/>
          <w:sz w:val="24"/>
        </w:rPr>
        <w:t>MoG</w:t>
      </w:r>
      <w:proofErr w:type="spellEnd"/>
      <w:r>
        <w:rPr>
          <w:rFonts w:ascii="Times New Roman" w:hAnsi="Times New Roman" w:cs="Times New Roman"/>
          <w:sz w:val="24"/>
        </w:rPr>
        <w:t xml:space="preserve"> for </w:t>
      </w:r>
      <w:r>
        <w:rPr>
          <w:rFonts w:ascii="Times New Roman" w:hAnsi="Times New Roman" w:cs="Times New Roman"/>
          <w:i/>
          <w:sz w:val="24"/>
        </w:rPr>
        <w:t>each</w:t>
      </w:r>
      <w:r>
        <w:rPr>
          <w:rFonts w:ascii="Times New Roman" w:hAnsi="Times New Roman" w:cs="Times New Roman"/>
          <w:sz w:val="24"/>
        </w:rPr>
        <w:t xml:space="preserve"> of these dimensions of the intuition/concept distinction:</w:t>
      </w:r>
    </w:p>
    <w:p w:rsidR="006C025A" w:rsidRDefault="006C025A" w:rsidP="006C025A">
      <w:pPr>
        <w:spacing w:after="0"/>
        <w:rPr>
          <w:rFonts w:ascii="Times New Roman" w:hAnsi="Times New Roman" w:cs="Times New Roman"/>
          <w:sz w:val="24"/>
        </w:rPr>
      </w:pPr>
      <w:r>
        <w:rPr>
          <w:rFonts w:ascii="Times New Roman" w:hAnsi="Times New Roman" w:cs="Times New Roman"/>
          <w:sz w:val="24"/>
        </w:rPr>
        <w:t xml:space="preserve">Immediacy in the sense of </w:t>
      </w:r>
      <w:proofErr w:type="spellStart"/>
      <w:r>
        <w:rPr>
          <w:rFonts w:ascii="Times New Roman" w:hAnsi="Times New Roman" w:cs="Times New Roman"/>
          <w:sz w:val="24"/>
        </w:rPr>
        <w:t>noninferentiality</w:t>
      </w:r>
      <w:proofErr w:type="spellEnd"/>
      <w:r>
        <w:rPr>
          <w:rFonts w:ascii="Times New Roman" w:hAnsi="Times New Roman" w:cs="Times New Roman"/>
          <w:sz w:val="24"/>
        </w:rPr>
        <w:t xml:space="preserve"> of </w:t>
      </w:r>
      <w:r w:rsidRPr="006C025A">
        <w:rPr>
          <w:rFonts w:ascii="Times New Roman" w:hAnsi="Times New Roman" w:cs="Times New Roman"/>
          <w:i/>
          <w:sz w:val="24"/>
        </w:rPr>
        <w:t>act</w:t>
      </w:r>
      <w:r>
        <w:rPr>
          <w:rFonts w:ascii="Times New Roman" w:hAnsi="Times New Roman" w:cs="Times New Roman"/>
          <w:sz w:val="24"/>
        </w:rPr>
        <w:t xml:space="preserve"> does not require </w:t>
      </w:r>
      <w:proofErr w:type="spellStart"/>
      <w:r>
        <w:rPr>
          <w:rFonts w:ascii="Times New Roman" w:hAnsi="Times New Roman" w:cs="Times New Roman"/>
          <w:sz w:val="24"/>
        </w:rPr>
        <w:t>noninferentiality</w:t>
      </w:r>
      <w:proofErr w:type="spellEnd"/>
      <w:r>
        <w:rPr>
          <w:rFonts w:ascii="Times New Roman" w:hAnsi="Times New Roman" w:cs="Times New Roman"/>
          <w:sz w:val="24"/>
        </w:rPr>
        <w:t xml:space="preserve"> of </w:t>
      </w:r>
      <w:r w:rsidRPr="006C025A">
        <w:rPr>
          <w:rFonts w:ascii="Times New Roman" w:hAnsi="Times New Roman" w:cs="Times New Roman"/>
          <w:i/>
          <w:sz w:val="24"/>
        </w:rPr>
        <w:t>content</w:t>
      </w:r>
      <w:r>
        <w:rPr>
          <w:rFonts w:ascii="Times New Roman" w:hAnsi="Times New Roman" w:cs="Times New Roman"/>
          <w:sz w:val="24"/>
        </w:rPr>
        <w:t>.</w:t>
      </w:r>
    </w:p>
    <w:p w:rsidR="006C025A" w:rsidRDefault="006C025A" w:rsidP="006C025A">
      <w:pPr>
        <w:spacing w:after="0"/>
        <w:rPr>
          <w:rFonts w:ascii="Times New Roman" w:hAnsi="Times New Roman" w:cs="Times New Roman"/>
          <w:sz w:val="24"/>
        </w:rPr>
      </w:pPr>
      <w:r>
        <w:rPr>
          <w:rFonts w:ascii="Times New Roman" w:hAnsi="Times New Roman" w:cs="Times New Roman"/>
          <w:sz w:val="24"/>
        </w:rPr>
        <w:t>Referring (using singular terms), without characterizing (using predicates), is not an autonomous discursive stratum.  One must make judgments to refer.</w:t>
      </w:r>
    </w:p>
    <w:p w:rsidR="006C025A" w:rsidRDefault="006C025A" w:rsidP="006C025A">
      <w:pPr>
        <w:spacing w:after="0"/>
        <w:rPr>
          <w:rFonts w:ascii="Times New Roman" w:hAnsi="Times New Roman" w:cs="Times New Roman"/>
          <w:sz w:val="24"/>
        </w:rPr>
      </w:pPr>
      <w:r>
        <w:rPr>
          <w:rFonts w:ascii="Times New Roman" w:hAnsi="Times New Roman" w:cs="Times New Roman"/>
          <w:sz w:val="24"/>
        </w:rPr>
        <w:t xml:space="preserve">No deixis without anaphora.  </w:t>
      </w:r>
    </w:p>
    <w:p w:rsidR="006C025A" w:rsidRPr="006C025A" w:rsidRDefault="006C025A" w:rsidP="006C025A">
      <w:pPr>
        <w:spacing w:after="0"/>
        <w:rPr>
          <w:rFonts w:ascii="Times New Roman" w:hAnsi="Times New Roman" w:cs="Times New Roman"/>
          <w:sz w:val="24"/>
        </w:rPr>
      </w:pPr>
      <w:r>
        <w:rPr>
          <w:rFonts w:ascii="Times New Roman" w:hAnsi="Times New Roman" w:cs="Times New Roman"/>
          <w:sz w:val="24"/>
        </w:rPr>
        <w:t xml:space="preserve">Sellars in </w:t>
      </w:r>
      <w:r w:rsidRPr="006C025A">
        <w:rPr>
          <w:rFonts w:ascii="Times New Roman" w:hAnsi="Times New Roman" w:cs="Times New Roman"/>
          <w:i/>
          <w:sz w:val="24"/>
        </w:rPr>
        <w:t>EPM</w:t>
      </w:r>
      <w:r>
        <w:rPr>
          <w:rFonts w:ascii="Times New Roman" w:hAnsi="Times New Roman" w:cs="Times New Roman"/>
          <w:sz w:val="24"/>
        </w:rPr>
        <w:t xml:space="preserve"> is concerned only with the first of these.  Hegel in </w:t>
      </w:r>
      <w:r>
        <w:rPr>
          <w:rFonts w:ascii="Times New Roman" w:hAnsi="Times New Roman" w:cs="Times New Roman"/>
          <w:i/>
          <w:sz w:val="24"/>
        </w:rPr>
        <w:t>SC</w:t>
      </w:r>
      <w:r>
        <w:rPr>
          <w:rFonts w:ascii="Times New Roman" w:hAnsi="Times New Roman" w:cs="Times New Roman"/>
          <w:sz w:val="24"/>
        </w:rPr>
        <w:t xml:space="preserve"> is concerned with </w:t>
      </w:r>
      <w:r w:rsidRPr="006C025A">
        <w:rPr>
          <w:rFonts w:ascii="Times New Roman" w:hAnsi="Times New Roman" w:cs="Times New Roman"/>
          <w:i/>
          <w:sz w:val="24"/>
        </w:rPr>
        <w:t>all</w:t>
      </w:r>
      <w:r>
        <w:rPr>
          <w:rFonts w:ascii="Times New Roman" w:hAnsi="Times New Roman" w:cs="Times New Roman"/>
          <w:sz w:val="24"/>
        </w:rPr>
        <w:t xml:space="preserve"> of them.</w:t>
      </w:r>
    </w:p>
    <w:p w:rsidR="006C025A" w:rsidRDefault="006C025A" w:rsidP="006C025A">
      <w:pPr>
        <w:spacing w:after="0"/>
        <w:rPr>
          <w:rFonts w:ascii="Times New Roman" w:hAnsi="Times New Roman" w:cs="Times New Roman"/>
          <w:sz w:val="24"/>
        </w:rPr>
      </w:pPr>
    </w:p>
    <w:p w:rsidR="00066E84" w:rsidRDefault="00066E84" w:rsidP="006C025A">
      <w:pPr>
        <w:spacing w:after="0"/>
        <w:rPr>
          <w:rFonts w:ascii="Times New Roman" w:hAnsi="Times New Roman" w:cs="Times New Roman"/>
          <w:sz w:val="24"/>
        </w:rPr>
      </w:pPr>
      <w:r>
        <w:rPr>
          <w:rFonts w:ascii="Times New Roman" w:hAnsi="Times New Roman" w:cs="Times New Roman"/>
          <w:sz w:val="24"/>
        </w:rPr>
        <w:t xml:space="preserve">Hegel will discuss these under the headings—defining the three “dialectics” of the </w:t>
      </w:r>
      <w:r>
        <w:rPr>
          <w:rFonts w:ascii="Times New Roman" w:hAnsi="Times New Roman" w:cs="Times New Roman"/>
          <w:i/>
          <w:sz w:val="24"/>
        </w:rPr>
        <w:t>Sense Certainty</w:t>
      </w:r>
      <w:r>
        <w:rPr>
          <w:rFonts w:ascii="Times New Roman" w:hAnsi="Times New Roman" w:cs="Times New Roman"/>
          <w:sz w:val="24"/>
        </w:rPr>
        <w:t xml:space="preserve"> chapter—of “knowledge of the immediate,” “immediate knowledge,” and “immediate knowledge of the immediate.”  </w:t>
      </w:r>
    </w:p>
    <w:p w:rsidR="00066E84" w:rsidRPr="00066E84" w:rsidRDefault="00066E84" w:rsidP="006C025A">
      <w:pPr>
        <w:spacing w:after="0"/>
        <w:rPr>
          <w:rFonts w:ascii="Times New Roman" w:hAnsi="Times New Roman" w:cs="Times New Roman"/>
          <w:sz w:val="24"/>
        </w:rPr>
      </w:pPr>
      <w:r>
        <w:rPr>
          <w:rFonts w:ascii="Times New Roman" w:hAnsi="Times New Roman" w:cs="Times New Roman"/>
          <w:sz w:val="24"/>
        </w:rPr>
        <w:t xml:space="preserve">Recall that “mediation” is a matter of standing in </w:t>
      </w:r>
      <w:r>
        <w:rPr>
          <w:rFonts w:ascii="Times New Roman" w:hAnsi="Times New Roman" w:cs="Times New Roman"/>
          <w:i/>
          <w:sz w:val="24"/>
        </w:rPr>
        <w:t>inferential</w:t>
      </w:r>
      <w:r>
        <w:rPr>
          <w:rFonts w:ascii="Times New Roman" w:hAnsi="Times New Roman" w:cs="Times New Roman"/>
          <w:sz w:val="24"/>
        </w:rPr>
        <w:t xml:space="preserve"> relations (where a “middle term” is required for the </w:t>
      </w:r>
      <w:proofErr w:type="spellStart"/>
      <w:r>
        <w:rPr>
          <w:rFonts w:ascii="Times New Roman" w:hAnsi="Times New Roman" w:cs="Times New Roman"/>
          <w:sz w:val="24"/>
        </w:rPr>
        <w:t>Schluss</w:t>
      </w:r>
      <w:proofErr w:type="spellEnd"/>
      <w:r>
        <w:rPr>
          <w:rFonts w:ascii="Times New Roman" w:hAnsi="Times New Roman" w:cs="Times New Roman"/>
          <w:sz w:val="24"/>
        </w:rPr>
        <w:t xml:space="preserve"> = syllogism =inference).</w:t>
      </w:r>
    </w:p>
    <w:p w:rsidR="00066E84" w:rsidRDefault="00066E84" w:rsidP="00066E84">
      <w:pPr>
        <w:pStyle w:val="ListParagraph"/>
        <w:numPr>
          <w:ilvl w:val="0"/>
          <w:numId w:val="2"/>
        </w:numPr>
        <w:spacing w:after="0"/>
        <w:rPr>
          <w:rFonts w:ascii="Times New Roman" w:hAnsi="Times New Roman" w:cs="Times New Roman"/>
          <w:sz w:val="24"/>
        </w:rPr>
      </w:pPr>
      <w:r w:rsidRPr="00066E84">
        <w:rPr>
          <w:rFonts w:ascii="Times New Roman" w:hAnsi="Times New Roman" w:cs="Times New Roman"/>
          <w:sz w:val="24"/>
        </w:rPr>
        <w:t xml:space="preserve">“knowledge of the immediate”: the idea that the </w:t>
      </w:r>
      <w:r w:rsidRPr="00066E84">
        <w:rPr>
          <w:rFonts w:ascii="Times New Roman" w:hAnsi="Times New Roman" w:cs="Times New Roman"/>
          <w:i/>
          <w:sz w:val="24"/>
        </w:rPr>
        <w:t>content</w:t>
      </w:r>
      <w:r w:rsidRPr="00066E84">
        <w:rPr>
          <w:rFonts w:ascii="Times New Roman" w:hAnsi="Times New Roman" w:cs="Times New Roman"/>
          <w:sz w:val="24"/>
        </w:rPr>
        <w:t xml:space="preserve"> known is </w:t>
      </w:r>
      <w:proofErr w:type="spellStart"/>
      <w:r w:rsidRPr="00066E84">
        <w:rPr>
          <w:rFonts w:ascii="Times New Roman" w:hAnsi="Times New Roman" w:cs="Times New Roman"/>
          <w:sz w:val="24"/>
        </w:rPr>
        <w:t>nonconceptual</w:t>
      </w:r>
      <w:proofErr w:type="spellEnd"/>
      <w:r w:rsidRPr="00066E84">
        <w:rPr>
          <w:rFonts w:ascii="Times New Roman" w:hAnsi="Times New Roman" w:cs="Times New Roman"/>
          <w:sz w:val="24"/>
        </w:rPr>
        <w:t xml:space="preserve">. </w:t>
      </w:r>
      <w:proofErr w:type="spellStart"/>
      <w:r>
        <w:rPr>
          <w:rFonts w:ascii="Times New Roman" w:hAnsi="Times New Roman" w:cs="Times New Roman"/>
          <w:sz w:val="24"/>
        </w:rPr>
        <w:t>N</w:t>
      </w:r>
      <w:r w:rsidRPr="00066E84">
        <w:rPr>
          <w:rFonts w:ascii="Times New Roman" w:hAnsi="Times New Roman" w:cs="Times New Roman"/>
          <w:sz w:val="24"/>
        </w:rPr>
        <w:t>onconceptual</w:t>
      </w:r>
      <w:proofErr w:type="spellEnd"/>
      <w:r w:rsidRPr="00066E84">
        <w:rPr>
          <w:rFonts w:ascii="Times New Roman" w:hAnsi="Times New Roman" w:cs="Times New Roman"/>
          <w:sz w:val="24"/>
        </w:rPr>
        <w:t xml:space="preserve"> content.</w:t>
      </w:r>
      <w:r>
        <w:rPr>
          <w:rFonts w:ascii="Times New Roman" w:hAnsi="Times New Roman" w:cs="Times New Roman"/>
          <w:sz w:val="24"/>
        </w:rPr>
        <w:t xml:space="preserve">  Immediacy here is the content being </w:t>
      </w:r>
      <w:proofErr w:type="spellStart"/>
      <w:r>
        <w:rPr>
          <w:rFonts w:ascii="Times New Roman" w:hAnsi="Times New Roman" w:cs="Times New Roman"/>
          <w:sz w:val="24"/>
        </w:rPr>
        <w:t>noninferential</w:t>
      </w:r>
      <w:proofErr w:type="spellEnd"/>
      <w:r>
        <w:rPr>
          <w:rFonts w:ascii="Times New Roman" w:hAnsi="Times New Roman" w:cs="Times New Roman"/>
          <w:sz w:val="24"/>
        </w:rPr>
        <w:t>, so that grasp of the content does not depend on grasp of any relations it stands in to other contents.  Problem: not determinate.</w:t>
      </w:r>
    </w:p>
    <w:p w:rsidR="00066E84" w:rsidRDefault="00066E84" w:rsidP="00066E84">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 xml:space="preserve">“immediate knowledge”: immediacy of the </w:t>
      </w:r>
      <w:r w:rsidRPr="00066E84">
        <w:rPr>
          <w:rFonts w:ascii="Times New Roman" w:hAnsi="Times New Roman" w:cs="Times New Roman"/>
          <w:i/>
          <w:sz w:val="24"/>
        </w:rPr>
        <w:t>act</w:t>
      </w:r>
      <w:r>
        <w:rPr>
          <w:rFonts w:ascii="Times New Roman" w:hAnsi="Times New Roman" w:cs="Times New Roman"/>
          <w:sz w:val="24"/>
        </w:rPr>
        <w:t xml:space="preserve">.  The act of knowing is </w:t>
      </w:r>
      <w:proofErr w:type="spellStart"/>
      <w:r>
        <w:rPr>
          <w:rFonts w:ascii="Times New Roman" w:hAnsi="Times New Roman" w:cs="Times New Roman"/>
          <w:sz w:val="24"/>
        </w:rPr>
        <w:t>noninferential</w:t>
      </w:r>
      <w:proofErr w:type="spellEnd"/>
      <w:r>
        <w:rPr>
          <w:rFonts w:ascii="Times New Roman" w:hAnsi="Times New Roman" w:cs="Times New Roman"/>
          <w:sz w:val="24"/>
        </w:rPr>
        <w:t xml:space="preserve">, in the sense that it is not the result of a process of inference (which might go wrong).  This is OK, but does </w:t>
      </w:r>
      <w:r>
        <w:rPr>
          <w:rFonts w:ascii="Times New Roman" w:hAnsi="Times New Roman" w:cs="Times New Roman"/>
          <w:i/>
          <w:sz w:val="24"/>
        </w:rPr>
        <w:t>not</w:t>
      </w:r>
      <w:r>
        <w:rPr>
          <w:rFonts w:ascii="Times New Roman" w:hAnsi="Times New Roman" w:cs="Times New Roman"/>
          <w:sz w:val="24"/>
        </w:rPr>
        <w:t xml:space="preserve"> require that the </w:t>
      </w:r>
      <w:r>
        <w:rPr>
          <w:rFonts w:ascii="Times New Roman" w:hAnsi="Times New Roman" w:cs="Times New Roman"/>
          <w:i/>
          <w:sz w:val="24"/>
        </w:rPr>
        <w:t>content</w:t>
      </w:r>
      <w:r>
        <w:rPr>
          <w:rFonts w:ascii="Times New Roman" w:hAnsi="Times New Roman" w:cs="Times New Roman"/>
          <w:sz w:val="24"/>
        </w:rPr>
        <w:t xml:space="preserve"> so known is itself immediate.  So try:</w:t>
      </w:r>
    </w:p>
    <w:p w:rsidR="00066E84" w:rsidRDefault="00066E84" w:rsidP="00066E84">
      <w:pPr>
        <w:pStyle w:val="ListParagraph"/>
        <w:numPr>
          <w:ilvl w:val="0"/>
          <w:numId w:val="2"/>
        </w:numPr>
        <w:spacing w:after="0"/>
        <w:rPr>
          <w:rFonts w:ascii="Times New Roman" w:hAnsi="Times New Roman" w:cs="Times New Roman"/>
          <w:sz w:val="24"/>
        </w:rPr>
      </w:pPr>
      <w:r>
        <w:rPr>
          <w:rFonts w:ascii="Times New Roman" w:hAnsi="Times New Roman" w:cs="Times New Roman"/>
          <w:sz w:val="24"/>
        </w:rPr>
        <w:t xml:space="preserve">“immediate knowledge of the immediate”: Here the </w:t>
      </w:r>
      <w:r>
        <w:rPr>
          <w:rFonts w:ascii="Times New Roman" w:hAnsi="Times New Roman" w:cs="Times New Roman"/>
          <w:i/>
          <w:sz w:val="24"/>
        </w:rPr>
        <w:t>non-repeatability</w:t>
      </w:r>
      <w:r>
        <w:rPr>
          <w:rFonts w:ascii="Times New Roman" w:hAnsi="Times New Roman" w:cs="Times New Roman"/>
          <w:sz w:val="24"/>
        </w:rPr>
        <w:t xml:space="preserve"> of the act is the key, in the way </w:t>
      </w:r>
      <w:r>
        <w:rPr>
          <w:rFonts w:ascii="Times New Roman" w:hAnsi="Times New Roman" w:cs="Times New Roman"/>
          <w:i/>
          <w:sz w:val="24"/>
        </w:rPr>
        <w:t>demonstratives</w:t>
      </w:r>
      <w:r>
        <w:rPr>
          <w:rFonts w:ascii="Times New Roman" w:hAnsi="Times New Roman" w:cs="Times New Roman"/>
          <w:sz w:val="24"/>
        </w:rPr>
        <w:t xml:space="preserve"> (deixis) or </w:t>
      </w:r>
      <w:proofErr w:type="spellStart"/>
      <w:r>
        <w:rPr>
          <w:rFonts w:ascii="Times New Roman" w:hAnsi="Times New Roman" w:cs="Times New Roman"/>
          <w:i/>
          <w:sz w:val="24"/>
        </w:rPr>
        <w:t>indexicals</w:t>
      </w:r>
      <w:proofErr w:type="spellEnd"/>
      <w:r>
        <w:rPr>
          <w:rFonts w:ascii="Times New Roman" w:hAnsi="Times New Roman" w:cs="Times New Roman"/>
          <w:sz w:val="24"/>
        </w:rPr>
        <w:t xml:space="preserve"> exhibit.  </w:t>
      </w:r>
    </w:p>
    <w:p w:rsidR="00066E84" w:rsidRPr="00066E84" w:rsidRDefault="00066E84" w:rsidP="00066E84">
      <w:pPr>
        <w:pStyle w:val="ListParagraph"/>
        <w:spacing w:after="0"/>
        <w:rPr>
          <w:rFonts w:ascii="Times New Roman" w:hAnsi="Times New Roman" w:cs="Times New Roman"/>
          <w:sz w:val="24"/>
        </w:rPr>
      </w:pPr>
      <w:r>
        <w:rPr>
          <w:rFonts w:ascii="Times New Roman" w:hAnsi="Times New Roman" w:cs="Times New Roman"/>
          <w:sz w:val="24"/>
        </w:rPr>
        <w:t xml:space="preserve">Note: demonstratives are </w:t>
      </w:r>
      <w:r>
        <w:rPr>
          <w:rFonts w:ascii="Times New Roman" w:hAnsi="Times New Roman" w:cs="Times New Roman"/>
          <w:i/>
          <w:sz w:val="24"/>
        </w:rPr>
        <w:t>not</w:t>
      </w:r>
      <w:r>
        <w:rPr>
          <w:rFonts w:ascii="Times New Roman" w:hAnsi="Times New Roman" w:cs="Times New Roman"/>
          <w:sz w:val="24"/>
        </w:rPr>
        <w:t xml:space="preserve"> a kind of indexical.   </w:t>
      </w:r>
      <w:r w:rsidRPr="00066E84">
        <w:rPr>
          <w:rFonts w:ascii="Times New Roman" w:hAnsi="Times New Roman" w:cs="Times New Roman"/>
          <w:sz w:val="24"/>
        </w:rPr>
        <w:t xml:space="preserve">  </w:t>
      </w:r>
    </w:p>
    <w:p w:rsidR="00066E84" w:rsidRDefault="00066E84" w:rsidP="006C025A">
      <w:pPr>
        <w:spacing w:after="0"/>
        <w:rPr>
          <w:rFonts w:ascii="Times New Roman" w:hAnsi="Times New Roman" w:cs="Times New Roman"/>
          <w:sz w:val="24"/>
        </w:rPr>
      </w:pPr>
    </w:p>
    <w:p w:rsidR="00A52860" w:rsidRDefault="006F5DFE" w:rsidP="006C025A">
      <w:pPr>
        <w:spacing w:after="0"/>
        <w:rPr>
          <w:rFonts w:ascii="Times New Roman" w:hAnsi="Times New Roman" w:cs="Times New Roman"/>
          <w:sz w:val="24"/>
        </w:rPr>
      </w:pPr>
      <w:r>
        <w:rPr>
          <w:rFonts w:ascii="Times New Roman" w:hAnsi="Times New Roman" w:cs="Times New Roman"/>
          <w:sz w:val="24"/>
        </w:rPr>
        <w:lastRenderedPageBreak/>
        <w:t xml:space="preserve">The first of the two </w:t>
      </w:r>
      <w:r>
        <w:rPr>
          <w:rFonts w:ascii="Times New Roman" w:hAnsi="Times New Roman" w:cs="Times New Roman"/>
          <w:i/>
          <w:sz w:val="24"/>
        </w:rPr>
        <w:t>good arguments</w:t>
      </w:r>
      <w:r>
        <w:rPr>
          <w:rFonts w:ascii="Times New Roman" w:hAnsi="Times New Roman" w:cs="Times New Roman"/>
          <w:sz w:val="24"/>
        </w:rPr>
        <w:t xml:space="preserve"> I’ll attribute to H concern “knowledge of the immediate” and “immediate knowledge.”  The second concerns “immediate knowledge of the immediate.”</w:t>
      </w:r>
    </w:p>
    <w:p w:rsidR="007E0AC4" w:rsidRPr="007E0AC4" w:rsidRDefault="007E0AC4" w:rsidP="006C025A">
      <w:pPr>
        <w:spacing w:after="0"/>
        <w:rPr>
          <w:rFonts w:ascii="Times New Roman" w:hAnsi="Times New Roman" w:cs="Times New Roman"/>
          <w:sz w:val="24"/>
        </w:rPr>
      </w:pPr>
      <w:r>
        <w:rPr>
          <w:rFonts w:ascii="Times New Roman" w:hAnsi="Times New Roman" w:cs="Times New Roman"/>
          <w:sz w:val="24"/>
        </w:rPr>
        <w:t xml:space="preserve">Note that discussion of the term/predicate (representation of particularity vs. representation of universality or generality) dimension is held off until the next chapter, on </w:t>
      </w:r>
      <w:r>
        <w:rPr>
          <w:rFonts w:ascii="Times New Roman" w:hAnsi="Times New Roman" w:cs="Times New Roman"/>
          <w:i/>
          <w:sz w:val="24"/>
        </w:rPr>
        <w:t>Perception</w:t>
      </w:r>
      <w:r>
        <w:rPr>
          <w:rFonts w:ascii="Times New Roman" w:hAnsi="Times New Roman" w:cs="Times New Roman"/>
          <w:sz w:val="24"/>
        </w:rPr>
        <w:t xml:space="preserve">.  The two good arguments concern the other two dimensions of the intuition/concept distinction.  </w:t>
      </w:r>
    </w:p>
    <w:p w:rsidR="0017446B" w:rsidRDefault="006F5DFE" w:rsidP="0017446B">
      <w:pPr>
        <w:pStyle w:val="ListParagraph"/>
        <w:numPr>
          <w:ilvl w:val="0"/>
          <w:numId w:val="3"/>
        </w:numPr>
        <w:spacing w:after="0"/>
        <w:rPr>
          <w:rFonts w:ascii="Times New Roman" w:hAnsi="Times New Roman" w:cs="Times New Roman"/>
          <w:sz w:val="24"/>
        </w:rPr>
      </w:pPr>
      <w:r w:rsidRPr="0017446B">
        <w:rPr>
          <w:rFonts w:ascii="Times New Roman" w:hAnsi="Times New Roman" w:cs="Times New Roman"/>
          <w:sz w:val="24"/>
        </w:rPr>
        <w:t xml:space="preserve">The first </w:t>
      </w:r>
      <w:r w:rsidR="0017446B">
        <w:rPr>
          <w:rFonts w:ascii="Times New Roman" w:hAnsi="Times New Roman" w:cs="Times New Roman"/>
          <w:sz w:val="24"/>
        </w:rPr>
        <w:t xml:space="preserve">good argument </w:t>
      </w:r>
      <w:r w:rsidRPr="0017446B">
        <w:rPr>
          <w:rFonts w:ascii="Times New Roman" w:hAnsi="Times New Roman" w:cs="Times New Roman"/>
          <w:sz w:val="24"/>
        </w:rPr>
        <w:t xml:space="preserve">is essentially </w:t>
      </w:r>
    </w:p>
    <w:p w:rsidR="0017446B" w:rsidRDefault="0017446B" w:rsidP="0017446B">
      <w:pPr>
        <w:pStyle w:val="ListParagraph"/>
        <w:numPr>
          <w:ilvl w:val="0"/>
          <w:numId w:val="4"/>
        </w:numPr>
        <w:spacing w:after="0"/>
        <w:rPr>
          <w:rFonts w:ascii="Times New Roman" w:hAnsi="Times New Roman" w:cs="Times New Roman"/>
          <w:sz w:val="24"/>
        </w:rPr>
      </w:pPr>
      <w:r>
        <w:rPr>
          <w:rFonts w:ascii="Times New Roman" w:hAnsi="Times New Roman" w:cs="Times New Roman"/>
          <w:sz w:val="24"/>
        </w:rPr>
        <w:t>T</w:t>
      </w:r>
      <w:r w:rsidR="006F5DFE" w:rsidRPr="0017446B">
        <w:rPr>
          <w:rFonts w:ascii="Times New Roman" w:hAnsi="Times New Roman" w:cs="Times New Roman"/>
          <w:sz w:val="24"/>
        </w:rPr>
        <w:t xml:space="preserve">he </w:t>
      </w:r>
      <w:r w:rsidR="006F5DFE" w:rsidRPr="0017446B">
        <w:rPr>
          <w:rFonts w:ascii="Times New Roman" w:hAnsi="Times New Roman" w:cs="Times New Roman"/>
          <w:i/>
          <w:sz w:val="24"/>
        </w:rPr>
        <w:t>distinction</w:t>
      </w:r>
      <w:r w:rsidR="006F5DFE" w:rsidRPr="0017446B">
        <w:rPr>
          <w:rFonts w:ascii="Times New Roman" w:hAnsi="Times New Roman" w:cs="Times New Roman"/>
          <w:sz w:val="24"/>
        </w:rPr>
        <w:t xml:space="preserve"> between </w:t>
      </w:r>
      <w:proofErr w:type="spellStart"/>
      <w:r w:rsidR="006F5DFE" w:rsidRPr="0017446B">
        <w:rPr>
          <w:rFonts w:ascii="Times New Roman" w:hAnsi="Times New Roman" w:cs="Times New Roman"/>
          <w:sz w:val="24"/>
        </w:rPr>
        <w:t>noninferentiality</w:t>
      </w:r>
      <w:proofErr w:type="spellEnd"/>
      <w:r w:rsidR="006F5DFE" w:rsidRPr="0017446B">
        <w:rPr>
          <w:rFonts w:ascii="Times New Roman" w:hAnsi="Times New Roman" w:cs="Times New Roman"/>
          <w:sz w:val="24"/>
        </w:rPr>
        <w:t xml:space="preserve"> of </w:t>
      </w:r>
      <w:r w:rsidR="006F5DFE" w:rsidRPr="0017446B">
        <w:rPr>
          <w:rFonts w:ascii="Times New Roman" w:hAnsi="Times New Roman" w:cs="Times New Roman"/>
          <w:i/>
          <w:sz w:val="24"/>
        </w:rPr>
        <w:t>content</w:t>
      </w:r>
      <w:r w:rsidR="006F5DFE" w:rsidRPr="0017446B">
        <w:rPr>
          <w:rFonts w:ascii="Times New Roman" w:hAnsi="Times New Roman" w:cs="Times New Roman"/>
          <w:sz w:val="24"/>
        </w:rPr>
        <w:t xml:space="preserve"> and </w:t>
      </w:r>
      <w:proofErr w:type="spellStart"/>
      <w:r w:rsidR="006F5DFE" w:rsidRPr="0017446B">
        <w:rPr>
          <w:rFonts w:ascii="Times New Roman" w:hAnsi="Times New Roman" w:cs="Times New Roman"/>
          <w:sz w:val="24"/>
        </w:rPr>
        <w:t>noninferentiality</w:t>
      </w:r>
      <w:proofErr w:type="spellEnd"/>
      <w:r w:rsidR="006F5DFE" w:rsidRPr="0017446B">
        <w:rPr>
          <w:rFonts w:ascii="Times New Roman" w:hAnsi="Times New Roman" w:cs="Times New Roman"/>
          <w:sz w:val="24"/>
        </w:rPr>
        <w:t xml:space="preserve"> of </w:t>
      </w:r>
      <w:r w:rsidR="006F5DFE" w:rsidRPr="0017446B">
        <w:rPr>
          <w:rFonts w:ascii="Times New Roman" w:hAnsi="Times New Roman" w:cs="Times New Roman"/>
          <w:i/>
          <w:sz w:val="24"/>
        </w:rPr>
        <w:t>act</w:t>
      </w:r>
      <w:r w:rsidR="006F5DFE" w:rsidRPr="0017446B">
        <w:rPr>
          <w:rFonts w:ascii="Times New Roman" w:hAnsi="Times New Roman" w:cs="Times New Roman"/>
          <w:sz w:val="24"/>
        </w:rPr>
        <w:t xml:space="preserve"> (or origin).  </w:t>
      </w:r>
      <w:r>
        <w:rPr>
          <w:rFonts w:ascii="Times New Roman" w:hAnsi="Times New Roman" w:cs="Times New Roman"/>
          <w:sz w:val="24"/>
        </w:rPr>
        <w:t>And</w:t>
      </w:r>
    </w:p>
    <w:p w:rsidR="0017446B" w:rsidRDefault="0017446B" w:rsidP="0017446B">
      <w:pPr>
        <w:pStyle w:val="ListParagraph"/>
        <w:numPr>
          <w:ilvl w:val="0"/>
          <w:numId w:val="4"/>
        </w:numPr>
        <w:spacing w:after="0"/>
        <w:rPr>
          <w:rFonts w:ascii="Times New Roman" w:hAnsi="Times New Roman" w:cs="Times New Roman"/>
          <w:sz w:val="24"/>
        </w:rPr>
      </w:pPr>
      <w:r>
        <w:rPr>
          <w:rFonts w:ascii="Times New Roman" w:hAnsi="Times New Roman" w:cs="Times New Roman"/>
          <w:sz w:val="24"/>
        </w:rPr>
        <w:t xml:space="preserve">The observation that </w:t>
      </w:r>
      <w:r>
        <w:rPr>
          <w:rFonts w:ascii="Times New Roman" w:hAnsi="Times New Roman" w:cs="Times New Roman"/>
          <w:i/>
          <w:sz w:val="24"/>
        </w:rPr>
        <w:t>determinateness</w:t>
      </w:r>
      <w:r>
        <w:rPr>
          <w:rFonts w:ascii="Times New Roman" w:hAnsi="Times New Roman" w:cs="Times New Roman"/>
          <w:sz w:val="24"/>
        </w:rPr>
        <w:t xml:space="preserve"> of content requires </w:t>
      </w:r>
      <w:r>
        <w:rPr>
          <w:rFonts w:ascii="Times New Roman" w:hAnsi="Times New Roman" w:cs="Times New Roman"/>
          <w:i/>
          <w:sz w:val="24"/>
        </w:rPr>
        <w:t>relation</w:t>
      </w:r>
      <w:r>
        <w:rPr>
          <w:rFonts w:ascii="Times New Roman" w:hAnsi="Times New Roman" w:cs="Times New Roman"/>
          <w:sz w:val="24"/>
        </w:rPr>
        <w:t xml:space="preserve"> to other contents.  To convey </w:t>
      </w:r>
      <w:r>
        <w:rPr>
          <w:rFonts w:ascii="Times New Roman" w:hAnsi="Times New Roman" w:cs="Times New Roman"/>
          <w:i/>
          <w:sz w:val="24"/>
        </w:rPr>
        <w:t>information</w:t>
      </w:r>
      <w:r>
        <w:rPr>
          <w:rFonts w:ascii="Times New Roman" w:hAnsi="Times New Roman" w:cs="Times New Roman"/>
          <w:sz w:val="24"/>
        </w:rPr>
        <w:t xml:space="preserve"> something must be </w:t>
      </w:r>
      <w:r>
        <w:rPr>
          <w:rFonts w:ascii="Times New Roman" w:hAnsi="Times New Roman" w:cs="Times New Roman"/>
          <w:i/>
          <w:sz w:val="24"/>
        </w:rPr>
        <w:t>excluded</w:t>
      </w:r>
      <w:r>
        <w:rPr>
          <w:rFonts w:ascii="Times New Roman" w:hAnsi="Times New Roman" w:cs="Times New Roman"/>
          <w:sz w:val="24"/>
        </w:rPr>
        <w:t xml:space="preserve">.  Not to be </w:t>
      </w:r>
      <w:r>
        <w:rPr>
          <w:rFonts w:ascii="Times New Roman" w:hAnsi="Times New Roman" w:cs="Times New Roman"/>
          <w:i/>
          <w:sz w:val="24"/>
        </w:rPr>
        <w:t>idle</w:t>
      </w:r>
      <w:r>
        <w:rPr>
          <w:rFonts w:ascii="Times New Roman" w:hAnsi="Times New Roman" w:cs="Times New Roman"/>
          <w:sz w:val="24"/>
        </w:rPr>
        <w:t xml:space="preserve">, commitment to the content must have </w:t>
      </w:r>
      <w:r>
        <w:rPr>
          <w:rFonts w:ascii="Times New Roman" w:hAnsi="Times New Roman" w:cs="Times New Roman"/>
          <w:i/>
          <w:sz w:val="24"/>
        </w:rPr>
        <w:t>consequences</w:t>
      </w:r>
      <w:r>
        <w:rPr>
          <w:rFonts w:ascii="Times New Roman" w:hAnsi="Times New Roman" w:cs="Times New Roman"/>
          <w:sz w:val="24"/>
        </w:rPr>
        <w:t xml:space="preserve">.  </w:t>
      </w:r>
    </w:p>
    <w:p w:rsidR="0017446B" w:rsidRDefault="0017446B" w:rsidP="0017446B">
      <w:pPr>
        <w:pStyle w:val="ListParagraph"/>
        <w:spacing w:after="0"/>
        <w:rPr>
          <w:rFonts w:ascii="Times New Roman" w:hAnsi="Times New Roman" w:cs="Times New Roman"/>
          <w:sz w:val="24"/>
        </w:rPr>
      </w:pPr>
      <w:r w:rsidRPr="0017446B">
        <w:rPr>
          <w:rFonts w:ascii="Times New Roman" w:hAnsi="Times New Roman" w:cs="Times New Roman"/>
          <w:sz w:val="24"/>
        </w:rPr>
        <w:t xml:space="preserve">The </w:t>
      </w:r>
      <w:r>
        <w:rPr>
          <w:rFonts w:ascii="Times New Roman" w:hAnsi="Times New Roman" w:cs="Times New Roman"/>
          <w:sz w:val="24"/>
        </w:rPr>
        <w:t xml:space="preserve">knowledge of the immediate as knowledge with a </w:t>
      </w:r>
      <w:proofErr w:type="spellStart"/>
      <w:r>
        <w:rPr>
          <w:rFonts w:ascii="Times New Roman" w:hAnsi="Times New Roman" w:cs="Times New Roman"/>
          <w:sz w:val="24"/>
        </w:rPr>
        <w:t>nonconceptual</w:t>
      </w:r>
      <w:proofErr w:type="spellEnd"/>
      <w:r>
        <w:rPr>
          <w:rFonts w:ascii="Times New Roman" w:hAnsi="Times New Roman" w:cs="Times New Roman"/>
          <w:sz w:val="24"/>
        </w:rPr>
        <w:t xml:space="preserve"> content, a content that is </w:t>
      </w:r>
      <w:proofErr w:type="spellStart"/>
      <w:r>
        <w:rPr>
          <w:rFonts w:ascii="Times New Roman" w:hAnsi="Times New Roman" w:cs="Times New Roman"/>
          <w:sz w:val="24"/>
        </w:rPr>
        <w:t>noninferential</w:t>
      </w:r>
      <w:proofErr w:type="spellEnd"/>
      <w:r>
        <w:rPr>
          <w:rFonts w:ascii="Times New Roman" w:hAnsi="Times New Roman" w:cs="Times New Roman"/>
          <w:sz w:val="24"/>
        </w:rPr>
        <w:t xml:space="preserve"> in the sense of not standing in broadly inferential relations to other </w:t>
      </w:r>
      <w:proofErr w:type="spellStart"/>
      <w:r>
        <w:rPr>
          <w:rFonts w:ascii="Times New Roman" w:hAnsi="Times New Roman" w:cs="Times New Roman"/>
          <w:sz w:val="24"/>
        </w:rPr>
        <w:t>contetns</w:t>
      </w:r>
      <w:proofErr w:type="spellEnd"/>
      <w:r>
        <w:rPr>
          <w:rFonts w:ascii="Times New Roman" w:hAnsi="Times New Roman" w:cs="Times New Roman"/>
          <w:sz w:val="24"/>
        </w:rPr>
        <w:t>,</w:t>
      </w:r>
      <w:r w:rsidRPr="0017446B">
        <w:rPr>
          <w:rFonts w:ascii="Times New Roman" w:hAnsi="Times New Roman" w:cs="Times New Roman"/>
          <w:sz w:val="24"/>
        </w:rPr>
        <w:t xml:space="preserve"> is not an intelligible concept</w:t>
      </w:r>
      <w:r>
        <w:rPr>
          <w:rFonts w:ascii="Times New Roman" w:hAnsi="Times New Roman" w:cs="Times New Roman"/>
          <w:sz w:val="24"/>
        </w:rPr>
        <w:t xml:space="preserve">.  </w:t>
      </w:r>
    </w:p>
    <w:p w:rsidR="006F5DFE" w:rsidRPr="0017446B" w:rsidRDefault="0017446B" w:rsidP="0017446B">
      <w:pPr>
        <w:pStyle w:val="ListParagraph"/>
        <w:spacing w:after="0"/>
        <w:rPr>
          <w:rFonts w:ascii="Times New Roman" w:hAnsi="Times New Roman" w:cs="Times New Roman"/>
          <w:sz w:val="24"/>
        </w:rPr>
      </w:pPr>
      <w:r>
        <w:rPr>
          <w:rFonts w:ascii="Times New Roman" w:hAnsi="Times New Roman" w:cs="Times New Roman"/>
          <w:sz w:val="24"/>
        </w:rPr>
        <w:t>The second sense of “</w:t>
      </w:r>
      <w:proofErr w:type="spellStart"/>
      <w:r>
        <w:rPr>
          <w:rFonts w:ascii="Times New Roman" w:hAnsi="Times New Roman" w:cs="Times New Roman"/>
          <w:sz w:val="24"/>
        </w:rPr>
        <w:t>noninferential</w:t>
      </w:r>
      <w:proofErr w:type="spellEnd"/>
      <w:r>
        <w:rPr>
          <w:rFonts w:ascii="Times New Roman" w:hAnsi="Times New Roman" w:cs="Times New Roman"/>
          <w:sz w:val="24"/>
        </w:rPr>
        <w:t xml:space="preserve"> knowledge”</w:t>
      </w:r>
      <w:r w:rsidRPr="0017446B">
        <w:rPr>
          <w:rFonts w:ascii="Times New Roman" w:hAnsi="Times New Roman" w:cs="Times New Roman"/>
          <w:sz w:val="24"/>
        </w:rPr>
        <w:t xml:space="preserve">, </w:t>
      </w:r>
      <w:r>
        <w:rPr>
          <w:rFonts w:ascii="Times New Roman" w:hAnsi="Times New Roman" w:cs="Times New Roman"/>
          <w:sz w:val="24"/>
        </w:rPr>
        <w:t xml:space="preserve">knowledge acquired “immediately”, not as the product of a process of inference, but just responsively (passively, receptively) </w:t>
      </w:r>
      <w:r w:rsidRPr="0017446B">
        <w:rPr>
          <w:rFonts w:ascii="Times New Roman" w:hAnsi="Times New Roman" w:cs="Times New Roman"/>
          <w:sz w:val="24"/>
        </w:rPr>
        <w:t>is OK, if kept separate from the first.</w:t>
      </w:r>
    </w:p>
    <w:p w:rsidR="00066E84" w:rsidRDefault="0017446B" w:rsidP="0017446B">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 xml:space="preserve">The second good argument </w:t>
      </w:r>
      <w:r w:rsidR="00E375E1">
        <w:rPr>
          <w:rFonts w:ascii="Times New Roman" w:hAnsi="Times New Roman" w:cs="Times New Roman"/>
          <w:sz w:val="24"/>
        </w:rPr>
        <w:t>describes the stage-setting needed for deictic expressions to have cognitive significance.  They must initiate anaphoric chains that can “recollect” their content, and make it inferentially available.</w:t>
      </w:r>
    </w:p>
    <w:p w:rsidR="00E375E1" w:rsidRDefault="00E375E1" w:rsidP="00E375E1">
      <w:pPr>
        <w:spacing w:after="0"/>
        <w:rPr>
          <w:rFonts w:ascii="Times New Roman" w:hAnsi="Times New Roman" w:cs="Times New Roman"/>
          <w:sz w:val="24"/>
        </w:rPr>
      </w:pPr>
      <w:r>
        <w:rPr>
          <w:rFonts w:ascii="Times New Roman" w:hAnsi="Times New Roman" w:cs="Times New Roman"/>
          <w:sz w:val="24"/>
        </w:rPr>
        <w:t xml:space="preserve">So: </w:t>
      </w:r>
    </w:p>
    <w:p w:rsidR="00E375E1" w:rsidRDefault="00E375E1" w:rsidP="00E375E1">
      <w:pPr>
        <w:spacing w:after="0"/>
        <w:rPr>
          <w:rFonts w:ascii="Times New Roman" w:hAnsi="Times New Roman" w:cs="Times New Roman"/>
          <w:sz w:val="24"/>
        </w:rPr>
      </w:pPr>
      <w:proofErr w:type="spellStart"/>
      <w:r>
        <w:rPr>
          <w:rFonts w:ascii="Times New Roman" w:hAnsi="Times New Roman" w:cs="Times New Roman"/>
          <w:sz w:val="24"/>
        </w:rPr>
        <w:t>Noninferentially</w:t>
      </w:r>
      <w:proofErr w:type="spellEnd"/>
      <w:r>
        <w:rPr>
          <w:rFonts w:ascii="Times New Roman" w:hAnsi="Times New Roman" w:cs="Times New Roman"/>
          <w:sz w:val="24"/>
        </w:rPr>
        <w:t xml:space="preserve"> acquired knowledge (episodes of knowing) must have inferentially articulate content.</w:t>
      </w:r>
      <w:r>
        <w:rPr>
          <w:rFonts w:ascii="Times New Roman" w:hAnsi="Times New Roman" w:cs="Times New Roman"/>
          <w:sz w:val="24"/>
        </w:rPr>
        <w:tab/>
        <w:t>And</w:t>
      </w:r>
    </w:p>
    <w:p w:rsidR="00E375E1" w:rsidRPr="00E375E1" w:rsidRDefault="00E375E1" w:rsidP="00E375E1">
      <w:pPr>
        <w:spacing w:after="0"/>
        <w:rPr>
          <w:rFonts w:ascii="Times New Roman" w:hAnsi="Times New Roman" w:cs="Times New Roman"/>
          <w:sz w:val="24"/>
        </w:rPr>
      </w:pPr>
      <w:r>
        <w:rPr>
          <w:rFonts w:ascii="Times New Roman" w:hAnsi="Times New Roman" w:cs="Times New Roman"/>
          <w:sz w:val="24"/>
        </w:rPr>
        <w:t xml:space="preserve">Unrepeatable demonstratives and </w:t>
      </w:r>
      <w:proofErr w:type="spellStart"/>
      <w:r>
        <w:rPr>
          <w:rFonts w:ascii="Times New Roman" w:hAnsi="Times New Roman" w:cs="Times New Roman"/>
          <w:sz w:val="24"/>
        </w:rPr>
        <w:t>indexicals</w:t>
      </w:r>
      <w:proofErr w:type="spellEnd"/>
      <w:r>
        <w:rPr>
          <w:rFonts w:ascii="Times New Roman" w:hAnsi="Times New Roman" w:cs="Times New Roman"/>
          <w:sz w:val="24"/>
        </w:rPr>
        <w:t xml:space="preserve"> must be part of a larger repeatability context, to be cognitively significant.  </w:t>
      </w:r>
    </w:p>
    <w:p w:rsidR="0017446B" w:rsidRDefault="0017446B" w:rsidP="006C025A">
      <w:pPr>
        <w:spacing w:after="0"/>
        <w:rPr>
          <w:rFonts w:ascii="Times New Roman" w:hAnsi="Times New Roman" w:cs="Times New Roman"/>
          <w:sz w:val="24"/>
        </w:rPr>
      </w:pPr>
    </w:p>
    <w:p w:rsidR="0017446B" w:rsidRPr="00B30DC4" w:rsidRDefault="0017446B" w:rsidP="006C025A">
      <w:pPr>
        <w:spacing w:after="0"/>
        <w:rPr>
          <w:rFonts w:ascii="Times New Roman" w:hAnsi="Times New Roman" w:cs="Times New Roman"/>
          <w:sz w:val="24"/>
        </w:rPr>
      </w:pPr>
      <w:r>
        <w:rPr>
          <w:rFonts w:ascii="Times New Roman" w:hAnsi="Times New Roman" w:cs="Times New Roman"/>
          <w:i/>
          <w:sz w:val="24"/>
        </w:rPr>
        <w:t>Each</w:t>
      </w:r>
      <w:r>
        <w:rPr>
          <w:rFonts w:ascii="Times New Roman" w:hAnsi="Times New Roman" w:cs="Times New Roman"/>
          <w:sz w:val="24"/>
        </w:rPr>
        <w:t xml:space="preserve"> of the three senses of “intuition”, in the contrast intuition/concept</w:t>
      </w:r>
      <w:r w:rsidR="0059345D">
        <w:rPr>
          <w:rFonts w:ascii="Times New Roman" w:hAnsi="Times New Roman" w:cs="Times New Roman"/>
          <w:sz w:val="24"/>
        </w:rPr>
        <w:t xml:space="preserve">, is OK.  But </w:t>
      </w:r>
      <w:r w:rsidR="0059345D">
        <w:rPr>
          <w:rFonts w:ascii="Times New Roman" w:hAnsi="Times New Roman" w:cs="Times New Roman"/>
          <w:i/>
          <w:sz w:val="24"/>
        </w:rPr>
        <w:t>each</w:t>
      </w:r>
      <w:r w:rsidR="0059345D">
        <w:rPr>
          <w:rFonts w:ascii="Times New Roman" w:hAnsi="Times New Roman" w:cs="Times New Roman"/>
          <w:sz w:val="24"/>
        </w:rPr>
        <w:t xml:space="preserve"> of them is intelligible </w:t>
      </w:r>
      <w:r w:rsidR="0059345D">
        <w:rPr>
          <w:rFonts w:ascii="Times New Roman" w:hAnsi="Times New Roman" w:cs="Times New Roman"/>
          <w:i/>
          <w:sz w:val="24"/>
        </w:rPr>
        <w:t>only</w:t>
      </w:r>
      <w:r w:rsidR="0059345D">
        <w:rPr>
          <w:rFonts w:ascii="Times New Roman" w:hAnsi="Times New Roman" w:cs="Times New Roman"/>
          <w:sz w:val="24"/>
        </w:rPr>
        <w:t xml:space="preserve"> in relation to the other, contrasting term.  The stage-setting required to make sense of </w:t>
      </w:r>
      <w:proofErr w:type="spellStart"/>
      <w:r w:rsidR="0059345D">
        <w:rPr>
          <w:rFonts w:ascii="Times New Roman" w:hAnsi="Times New Roman" w:cs="Times New Roman"/>
          <w:sz w:val="24"/>
        </w:rPr>
        <w:t>noninferentially</w:t>
      </w:r>
      <w:proofErr w:type="spellEnd"/>
      <w:r w:rsidR="0059345D">
        <w:rPr>
          <w:rFonts w:ascii="Times New Roman" w:hAnsi="Times New Roman" w:cs="Times New Roman"/>
          <w:sz w:val="24"/>
        </w:rPr>
        <w:t xml:space="preserve"> acquired knowledge (receptivity), singular terms, and demonstratives (cf. </w:t>
      </w:r>
      <w:proofErr w:type="spellStart"/>
      <w:r w:rsidR="0059345D">
        <w:rPr>
          <w:rFonts w:ascii="Times New Roman" w:hAnsi="Times New Roman" w:cs="Times New Roman"/>
          <w:sz w:val="24"/>
        </w:rPr>
        <w:t>McD</w:t>
      </w:r>
      <w:proofErr w:type="spellEnd"/>
      <w:r w:rsidR="0059345D">
        <w:rPr>
          <w:rFonts w:ascii="Times New Roman" w:hAnsi="Times New Roman" w:cs="Times New Roman"/>
          <w:sz w:val="24"/>
        </w:rPr>
        <w:t xml:space="preserve"> and Evans on demonstrative concepts) </w:t>
      </w:r>
      <w:r w:rsidR="00B30DC4">
        <w:rPr>
          <w:rFonts w:ascii="Times New Roman" w:hAnsi="Times New Roman" w:cs="Times New Roman"/>
          <w:sz w:val="24"/>
        </w:rPr>
        <w:t xml:space="preserve">requires inferentially acquired knowledge (to get determinate </w:t>
      </w:r>
      <w:proofErr w:type="spellStart"/>
      <w:r w:rsidR="00B30DC4">
        <w:rPr>
          <w:rFonts w:ascii="Times New Roman" w:hAnsi="Times New Roman" w:cs="Times New Roman"/>
          <w:sz w:val="24"/>
        </w:rPr>
        <w:t>contentfulness</w:t>
      </w:r>
      <w:proofErr w:type="spellEnd"/>
      <w:r w:rsidR="00B30DC4">
        <w:rPr>
          <w:rFonts w:ascii="Times New Roman" w:hAnsi="Times New Roman" w:cs="Times New Roman"/>
          <w:sz w:val="24"/>
        </w:rPr>
        <w:t xml:space="preserve">), predicates (to get judgments) and anaphora (to “hold onto” the unrepeatable deixis, </w:t>
      </w:r>
      <w:r w:rsidR="00B30DC4">
        <w:rPr>
          <w:rFonts w:ascii="Times New Roman" w:hAnsi="Times New Roman" w:cs="Times New Roman"/>
          <w:i/>
          <w:sz w:val="24"/>
        </w:rPr>
        <w:t>recollecting</w:t>
      </w:r>
      <w:r w:rsidR="00B30DC4">
        <w:rPr>
          <w:rFonts w:ascii="Times New Roman" w:hAnsi="Times New Roman" w:cs="Times New Roman"/>
          <w:sz w:val="24"/>
        </w:rPr>
        <w:t xml:space="preserve"> it, so that it can become cognitively significant: not a gear that connects to nothing else in the mechanism.</w:t>
      </w:r>
    </w:p>
    <w:p w:rsidR="0017446B" w:rsidRDefault="0017446B" w:rsidP="006C025A">
      <w:pPr>
        <w:spacing w:after="0"/>
        <w:rPr>
          <w:rFonts w:ascii="Times New Roman" w:hAnsi="Times New Roman" w:cs="Times New Roman"/>
          <w:sz w:val="24"/>
        </w:rPr>
      </w:pPr>
    </w:p>
    <w:p w:rsidR="0017446B" w:rsidRDefault="0017446B" w:rsidP="006C025A">
      <w:pPr>
        <w:spacing w:after="0"/>
        <w:rPr>
          <w:rFonts w:ascii="Times New Roman" w:hAnsi="Times New Roman" w:cs="Times New Roman"/>
          <w:sz w:val="24"/>
        </w:rPr>
      </w:pPr>
    </w:p>
    <w:p w:rsidR="000F6A6E" w:rsidRDefault="007446E0" w:rsidP="006C025A">
      <w:pPr>
        <w:spacing w:after="0"/>
        <w:rPr>
          <w:rFonts w:ascii="Times New Roman" w:hAnsi="Times New Roman" w:cs="Times New Roman"/>
          <w:sz w:val="24"/>
        </w:rPr>
      </w:pPr>
      <w:r>
        <w:rPr>
          <w:rFonts w:ascii="Times New Roman" w:hAnsi="Times New Roman" w:cs="Times New Roman"/>
          <w:sz w:val="24"/>
        </w:rPr>
        <w:t>C.   Bad argument.</w:t>
      </w:r>
      <w:r w:rsidR="008005EE">
        <w:rPr>
          <w:rFonts w:ascii="Times New Roman" w:hAnsi="Times New Roman" w:cs="Times New Roman"/>
          <w:sz w:val="24"/>
        </w:rPr>
        <w:t xml:space="preserve">  [The handout has the passages and the gist of the attribution.]</w:t>
      </w:r>
    </w:p>
    <w:p w:rsidR="006C025A" w:rsidRDefault="006C025A" w:rsidP="006C025A">
      <w:pPr>
        <w:spacing w:after="0"/>
        <w:rPr>
          <w:rFonts w:ascii="Times New Roman" w:hAnsi="Times New Roman" w:cs="Times New Roman"/>
          <w:sz w:val="24"/>
        </w:rPr>
      </w:pPr>
    </w:p>
    <w:p w:rsidR="000F6A6E" w:rsidRDefault="007446E0" w:rsidP="006C025A">
      <w:pPr>
        <w:spacing w:after="0"/>
        <w:rPr>
          <w:rFonts w:ascii="Times New Roman" w:hAnsi="Times New Roman" w:cs="Times New Roman"/>
          <w:sz w:val="24"/>
        </w:rPr>
      </w:pPr>
      <w:r>
        <w:rPr>
          <w:rFonts w:ascii="Times New Roman" w:hAnsi="Times New Roman" w:cs="Times New Roman"/>
          <w:sz w:val="24"/>
        </w:rPr>
        <w:t>D.  2 good arguments: content plus Recollective repeatability.</w:t>
      </w:r>
    </w:p>
    <w:p w:rsidR="006C025A" w:rsidRDefault="006C025A" w:rsidP="006C025A">
      <w:pPr>
        <w:spacing w:after="0"/>
        <w:rPr>
          <w:rFonts w:ascii="Times New Roman" w:hAnsi="Times New Roman" w:cs="Times New Roman"/>
          <w:sz w:val="24"/>
        </w:rPr>
      </w:pPr>
    </w:p>
    <w:p w:rsidR="00C2578A" w:rsidRPr="00C2578A" w:rsidRDefault="00C2578A" w:rsidP="006C025A">
      <w:pPr>
        <w:spacing w:after="0"/>
        <w:rPr>
          <w:rFonts w:ascii="Times New Roman" w:hAnsi="Times New Roman" w:cs="Times New Roman"/>
          <w:sz w:val="24"/>
        </w:rPr>
      </w:pPr>
      <w:r>
        <w:rPr>
          <w:rFonts w:ascii="Times New Roman" w:hAnsi="Times New Roman" w:cs="Times New Roman"/>
          <w:sz w:val="24"/>
        </w:rPr>
        <w:lastRenderedPageBreak/>
        <w:t xml:space="preserve">Discuss W.E. Johnson’s determinable/determinate distinction, and its rationale.  </w:t>
      </w:r>
      <w:r>
        <w:rPr>
          <w:rFonts w:ascii="Times New Roman" w:hAnsi="Times New Roman" w:cs="Times New Roman"/>
          <w:b/>
          <w:sz w:val="24"/>
        </w:rPr>
        <w:t xml:space="preserve">Red </w:t>
      </w:r>
      <w:r>
        <w:rPr>
          <w:rFonts w:ascii="Times New Roman" w:hAnsi="Times New Roman" w:cs="Times New Roman"/>
          <w:sz w:val="24"/>
        </w:rPr>
        <w:t xml:space="preserve">is not a species of the genus </w:t>
      </w:r>
      <w:r>
        <w:rPr>
          <w:rFonts w:ascii="Times New Roman" w:hAnsi="Times New Roman" w:cs="Times New Roman"/>
          <w:b/>
          <w:sz w:val="24"/>
        </w:rPr>
        <w:t>colored</w:t>
      </w:r>
      <w:r>
        <w:rPr>
          <w:rFonts w:ascii="Times New Roman" w:hAnsi="Times New Roman" w:cs="Times New Roman"/>
          <w:sz w:val="24"/>
        </w:rPr>
        <w:t xml:space="preserve">, because there </w:t>
      </w:r>
      <w:proofErr w:type="gramStart"/>
      <w:r>
        <w:rPr>
          <w:rFonts w:ascii="Times New Roman" w:hAnsi="Times New Roman" w:cs="Times New Roman"/>
          <w:sz w:val="24"/>
        </w:rPr>
        <w:t>are</w:t>
      </w:r>
      <w:proofErr w:type="gramEnd"/>
      <w:r>
        <w:rPr>
          <w:rFonts w:ascii="Times New Roman" w:hAnsi="Times New Roman" w:cs="Times New Roman"/>
          <w:sz w:val="24"/>
        </w:rPr>
        <w:t xml:space="preserve"> no differentia to distinguish it from other determinates under that determinable except being red.</w:t>
      </w:r>
    </w:p>
    <w:p w:rsidR="000F6A6E" w:rsidRDefault="007446E0" w:rsidP="006C025A">
      <w:pPr>
        <w:spacing w:after="0"/>
        <w:rPr>
          <w:rFonts w:ascii="Times New Roman" w:hAnsi="Times New Roman" w:cs="Times New Roman"/>
          <w:sz w:val="24"/>
        </w:rPr>
      </w:pPr>
      <w:r>
        <w:rPr>
          <w:rFonts w:ascii="Times New Roman" w:hAnsi="Times New Roman" w:cs="Times New Roman"/>
          <w:sz w:val="24"/>
        </w:rPr>
        <w:t>a) Universality of content out of repeatability of force plus incompatibility of content it can be invested in.</w:t>
      </w:r>
    </w:p>
    <w:p w:rsidR="000F6A6E" w:rsidRDefault="007446E0" w:rsidP="006C025A">
      <w:pPr>
        <w:spacing w:after="0"/>
        <w:rPr>
          <w:rFonts w:ascii="Times New Roman" w:hAnsi="Times New Roman" w:cs="Times New Roman"/>
          <w:sz w:val="24"/>
        </w:rPr>
      </w:pPr>
      <w:r>
        <w:rPr>
          <w:rFonts w:ascii="Times New Roman" w:hAnsi="Times New Roman" w:cs="Times New Roman"/>
          <w:sz w:val="24"/>
        </w:rPr>
        <w:t>b) deixis to anaphora: holding on to the unrepeatable.</w:t>
      </w:r>
    </w:p>
    <w:p w:rsidR="000F6A6E" w:rsidRDefault="000F6A6E" w:rsidP="006C025A">
      <w:pPr>
        <w:spacing w:after="0"/>
        <w:rPr>
          <w:rFonts w:ascii="Times New Roman" w:hAnsi="Times New Roman" w:cs="Times New Roman"/>
          <w:sz w:val="24"/>
        </w:rPr>
      </w:pPr>
    </w:p>
    <w:p w:rsidR="00F5397C" w:rsidRDefault="00F5397C" w:rsidP="006C025A">
      <w:pPr>
        <w:spacing w:after="0"/>
        <w:rPr>
          <w:rFonts w:ascii="Times New Roman" w:hAnsi="Times New Roman" w:cs="Times New Roman"/>
          <w:sz w:val="24"/>
        </w:rPr>
      </w:pPr>
      <w:r>
        <w:rPr>
          <w:rFonts w:ascii="Times New Roman" w:hAnsi="Times New Roman" w:cs="Times New Roman"/>
          <w:sz w:val="24"/>
        </w:rPr>
        <w:t>A couple of fussy points:</w:t>
      </w:r>
    </w:p>
    <w:p w:rsidR="00F5397C" w:rsidRDefault="00F5397C" w:rsidP="00F5397C">
      <w:pPr>
        <w:numPr>
          <w:ilvl w:val="0"/>
          <w:numId w:val="7"/>
        </w:numPr>
        <w:spacing w:after="0"/>
        <w:rPr>
          <w:rFonts w:ascii="Times New Roman" w:hAnsi="Times New Roman" w:cs="Times New Roman"/>
          <w:sz w:val="24"/>
        </w:rPr>
      </w:pPr>
      <w:r>
        <w:rPr>
          <w:rFonts w:ascii="Times New Roman" w:hAnsi="Times New Roman" w:cs="Times New Roman"/>
          <w:sz w:val="24"/>
        </w:rPr>
        <w:t xml:space="preserve">Types/tokens.  But really need unrepeatable </w:t>
      </w:r>
      <w:proofErr w:type="spellStart"/>
      <w:r>
        <w:rPr>
          <w:rFonts w:ascii="Times New Roman" w:hAnsi="Times New Roman" w:cs="Times New Roman"/>
          <w:sz w:val="24"/>
        </w:rPr>
        <w:t>token</w:t>
      </w:r>
      <w:r>
        <w:rPr>
          <w:rFonts w:ascii="Times New Roman" w:hAnsi="Times New Roman" w:cs="Times New Roman"/>
          <w:i/>
          <w:sz w:val="24"/>
        </w:rPr>
        <w:t>ings</w:t>
      </w:r>
      <w:proofErr w:type="spellEnd"/>
      <w:r>
        <w:rPr>
          <w:rFonts w:ascii="Times New Roman" w:hAnsi="Times New Roman" w:cs="Times New Roman"/>
          <w:sz w:val="24"/>
        </w:rPr>
        <w:t>.  Why. (Can re-use some tokens.)</w:t>
      </w:r>
    </w:p>
    <w:p w:rsidR="00F5397C" w:rsidRDefault="00F5397C" w:rsidP="00F5397C">
      <w:pPr>
        <w:numPr>
          <w:ilvl w:val="0"/>
          <w:numId w:val="7"/>
        </w:numPr>
        <w:spacing w:after="0"/>
        <w:rPr>
          <w:rFonts w:ascii="Times New Roman" w:hAnsi="Times New Roman" w:cs="Times New Roman"/>
          <w:sz w:val="24"/>
        </w:rPr>
      </w:pPr>
      <w:r>
        <w:rPr>
          <w:rFonts w:ascii="Times New Roman" w:hAnsi="Times New Roman" w:cs="Times New Roman"/>
          <w:sz w:val="24"/>
        </w:rPr>
        <w:t xml:space="preserve">Demonstratives are not properly assimilated to </w:t>
      </w:r>
      <w:proofErr w:type="spellStart"/>
      <w:r>
        <w:rPr>
          <w:rFonts w:ascii="Times New Roman" w:hAnsi="Times New Roman" w:cs="Times New Roman"/>
          <w:sz w:val="24"/>
        </w:rPr>
        <w:t>indexicals</w:t>
      </w:r>
      <w:proofErr w:type="spellEnd"/>
      <w:r>
        <w:rPr>
          <w:rFonts w:ascii="Times New Roman" w:hAnsi="Times New Roman" w:cs="Times New Roman"/>
          <w:sz w:val="24"/>
        </w:rPr>
        <w:t>.  For there is no index (corresponding to time or place of utterance, speaker or world).  Usually can’t say what the “demonstration” is without interpreting the remark.</w:t>
      </w:r>
    </w:p>
    <w:p w:rsidR="00F5397C" w:rsidRDefault="00F5397C" w:rsidP="00F5397C">
      <w:pPr>
        <w:numPr>
          <w:ilvl w:val="0"/>
          <w:numId w:val="7"/>
        </w:numPr>
        <w:spacing w:after="0"/>
        <w:rPr>
          <w:rFonts w:ascii="Times New Roman" w:hAnsi="Times New Roman" w:cs="Times New Roman"/>
          <w:sz w:val="24"/>
        </w:rPr>
      </w:pPr>
      <w:r>
        <w:rPr>
          <w:rFonts w:ascii="Times New Roman" w:hAnsi="Times New Roman" w:cs="Times New Roman"/>
          <w:sz w:val="24"/>
        </w:rPr>
        <w:t>Deixis presupposes anaphora.</w:t>
      </w:r>
      <w:bookmarkStart w:id="0" w:name="_GoBack"/>
      <w:bookmarkEnd w:id="0"/>
    </w:p>
    <w:p w:rsidR="00F5397C" w:rsidRDefault="00F5397C" w:rsidP="006C025A">
      <w:pPr>
        <w:spacing w:after="0"/>
        <w:rPr>
          <w:rFonts w:ascii="Times New Roman" w:hAnsi="Times New Roman" w:cs="Times New Roman"/>
          <w:sz w:val="24"/>
        </w:rPr>
      </w:pPr>
    </w:p>
    <w:p w:rsidR="00E2386E" w:rsidRPr="00E2386E" w:rsidRDefault="00E2386E" w:rsidP="00E2386E">
      <w:pPr>
        <w:numPr>
          <w:ilvl w:val="0"/>
          <w:numId w:val="5"/>
        </w:numPr>
        <w:spacing w:after="0" w:line="240" w:lineRule="auto"/>
        <w:ind w:left="0" w:firstLine="0"/>
        <w:rPr>
          <w:rFonts w:ascii="Times New Roman" w:hAnsi="Times New Roman" w:cs="Times New Roman"/>
          <w:color w:val="6C6C6C"/>
          <w:sz w:val="24"/>
          <w:szCs w:val="24"/>
          <w:shd w:val="clear" w:color="auto" w:fill="F5F5F5"/>
        </w:rPr>
      </w:pPr>
      <w:r w:rsidRPr="00E2386E">
        <w:rPr>
          <w:rFonts w:ascii="Times New Roman" w:hAnsi="Times New Roman" w:cs="Times New Roman"/>
          <w:color w:val="6C6C6C"/>
          <w:sz w:val="24"/>
          <w:szCs w:val="24"/>
          <w:shd w:val="clear" w:color="auto" w:fill="F5F5F5"/>
        </w:rPr>
        <w:t>Two Good Arguments.</w:t>
      </w:r>
    </w:p>
    <w:p w:rsidR="00E2386E" w:rsidRPr="00E2386E" w:rsidRDefault="00E2386E" w:rsidP="00E2386E">
      <w:pPr>
        <w:rPr>
          <w:rFonts w:ascii="Times New Roman" w:hAnsi="Times New Roman" w:cs="Times New Roman"/>
          <w:color w:val="6C6C6C"/>
          <w:sz w:val="24"/>
          <w:szCs w:val="24"/>
          <w:shd w:val="clear" w:color="auto" w:fill="F5F5F5"/>
        </w:rPr>
      </w:pPr>
      <w:r w:rsidRPr="00E2386E">
        <w:rPr>
          <w:rFonts w:ascii="Times New Roman" w:hAnsi="Times New Roman" w:cs="Times New Roman"/>
          <w:color w:val="6C6C6C"/>
          <w:sz w:val="24"/>
          <w:szCs w:val="24"/>
          <w:shd w:val="clear" w:color="auto" w:fill="F5F5F5"/>
        </w:rPr>
        <w:t xml:space="preserve">Both involve the observation that the authority of immediacy is a </w:t>
      </w:r>
      <w:r w:rsidRPr="00E2386E">
        <w:rPr>
          <w:rFonts w:ascii="Times New Roman" w:hAnsi="Times New Roman" w:cs="Times New Roman"/>
          <w:i/>
          <w:color w:val="6C6C6C"/>
          <w:sz w:val="24"/>
          <w:szCs w:val="24"/>
          <w:shd w:val="clear" w:color="auto" w:fill="F5F5F5"/>
        </w:rPr>
        <w:t>kind</w:t>
      </w:r>
      <w:r w:rsidRPr="00E2386E">
        <w:rPr>
          <w:rFonts w:ascii="Times New Roman" w:hAnsi="Times New Roman" w:cs="Times New Roman"/>
          <w:color w:val="6C6C6C"/>
          <w:sz w:val="24"/>
          <w:szCs w:val="24"/>
          <w:shd w:val="clear" w:color="auto" w:fill="F5F5F5"/>
        </w:rPr>
        <w:t xml:space="preserve"> of authority.</w:t>
      </w:r>
    </w:p>
    <w:p w:rsidR="00E2386E" w:rsidRPr="00E2386E" w:rsidRDefault="00E2386E" w:rsidP="00E2386E">
      <w:pPr>
        <w:numPr>
          <w:ilvl w:val="0"/>
          <w:numId w:val="6"/>
        </w:numPr>
        <w:spacing w:after="0"/>
        <w:rPr>
          <w:rFonts w:ascii="Times New Roman" w:hAnsi="Times New Roman" w:cs="Times New Roman"/>
          <w:color w:val="6C6C6C"/>
          <w:sz w:val="24"/>
          <w:szCs w:val="24"/>
          <w:shd w:val="clear" w:color="auto" w:fill="F5F5F5"/>
        </w:rPr>
      </w:pPr>
      <w:r w:rsidRPr="00E2386E">
        <w:rPr>
          <w:rFonts w:ascii="Times New Roman" w:hAnsi="Times New Roman" w:cs="Times New Roman"/>
          <w:color w:val="6C6C6C"/>
          <w:sz w:val="24"/>
          <w:szCs w:val="24"/>
          <w:shd w:val="clear" w:color="auto" w:fill="F5F5F5"/>
        </w:rPr>
        <w:t xml:space="preserve"> The Good Argument to the necessity of representation of generality as a condition of the authority of immediacy as representation of particularity is that that authority can be invested in </w:t>
      </w:r>
      <w:r w:rsidRPr="00E2386E">
        <w:rPr>
          <w:rFonts w:ascii="Times New Roman" w:hAnsi="Times New Roman" w:cs="Times New Roman"/>
          <w:i/>
          <w:color w:val="6C6C6C"/>
          <w:sz w:val="24"/>
          <w:szCs w:val="24"/>
          <w:shd w:val="clear" w:color="auto" w:fill="F5F5F5"/>
        </w:rPr>
        <w:t>different</w:t>
      </w:r>
      <w:r w:rsidRPr="00E2386E">
        <w:rPr>
          <w:rFonts w:ascii="Times New Roman" w:hAnsi="Times New Roman" w:cs="Times New Roman"/>
          <w:color w:val="6C6C6C"/>
          <w:sz w:val="24"/>
          <w:szCs w:val="24"/>
          <w:shd w:val="clear" w:color="auto" w:fill="F5F5F5"/>
        </w:rPr>
        <w:t xml:space="preserve"> contents.  </w:t>
      </w:r>
    </w:p>
    <w:p w:rsidR="00E2386E" w:rsidRPr="00E2386E" w:rsidRDefault="00E2386E" w:rsidP="00E2386E">
      <w:pPr>
        <w:ind w:left="720"/>
        <w:rPr>
          <w:rFonts w:ascii="Times New Roman" w:hAnsi="Times New Roman" w:cs="Times New Roman"/>
          <w:color w:val="6C6C6C"/>
          <w:sz w:val="24"/>
          <w:szCs w:val="24"/>
          <w:shd w:val="clear" w:color="auto" w:fill="F5F5F5"/>
        </w:rPr>
      </w:pPr>
      <w:r w:rsidRPr="00E2386E">
        <w:rPr>
          <w:rFonts w:ascii="Times New Roman" w:hAnsi="Times New Roman" w:cs="Times New Roman"/>
          <w:color w:val="6C6C6C"/>
          <w:sz w:val="24"/>
          <w:szCs w:val="24"/>
          <w:shd w:val="clear" w:color="auto" w:fill="F5F5F5"/>
        </w:rPr>
        <w:t xml:space="preserve">Feature-placing. Mere difference.  Exclusive difference threatens inconsistency-incoherence of the authority, unless we take these to </w:t>
      </w:r>
      <w:r w:rsidRPr="00E2386E">
        <w:rPr>
          <w:rFonts w:ascii="Times New Roman" w:hAnsi="Times New Roman" w:cs="Times New Roman"/>
          <w:i/>
          <w:color w:val="6C6C6C"/>
          <w:sz w:val="24"/>
          <w:szCs w:val="24"/>
          <w:shd w:val="clear" w:color="auto" w:fill="F5F5F5"/>
        </w:rPr>
        <w:t>be different</w:t>
      </w:r>
      <w:r w:rsidRPr="00E2386E">
        <w:rPr>
          <w:rFonts w:ascii="Times New Roman" w:hAnsi="Times New Roman" w:cs="Times New Roman"/>
          <w:color w:val="6C6C6C"/>
          <w:sz w:val="24"/>
          <w:szCs w:val="24"/>
          <w:shd w:val="clear" w:color="auto" w:fill="F5F5F5"/>
        </w:rPr>
        <w:t xml:space="preserve"> contents.  But now we are taking them to stand in relations of exclusion and inclusion, and that is enough to give kinds.</w:t>
      </w:r>
    </w:p>
    <w:p w:rsidR="00E2386E" w:rsidRPr="00E2386E" w:rsidRDefault="00E2386E" w:rsidP="00E2386E">
      <w:pPr>
        <w:numPr>
          <w:ilvl w:val="0"/>
          <w:numId w:val="6"/>
        </w:numPr>
        <w:spacing w:after="0"/>
        <w:rPr>
          <w:rFonts w:ascii="Times New Roman" w:hAnsi="Times New Roman" w:cs="Times New Roman"/>
          <w:color w:val="6C6C6C"/>
          <w:sz w:val="24"/>
          <w:szCs w:val="24"/>
          <w:shd w:val="clear" w:color="auto" w:fill="F5F5F5"/>
        </w:rPr>
      </w:pPr>
      <w:r w:rsidRPr="00E2386E">
        <w:rPr>
          <w:rFonts w:ascii="Times New Roman" w:hAnsi="Times New Roman" w:cs="Times New Roman"/>
          <w:color w:val="6C6C6C"/>
          <w:sz w:val="24"/>
          <w:szCs w:val="24"/>
          <w:shd w:val="clear" w:color="auto" w:fill="F5F5F5"/>
        </w:rPr>
        <w:t xml:space="preserve">The Good Argument to the necessity of repeatability of content of particular </w:t>
      </w:r>
      <w:proofErr w:type="spellStart"/>
      <w:r w:rsidRPr="00E2386E">
        <w:rPr>
          <w:rFonts w:ascii="Times New Roman" w:hAnsi="Times New Roman" w:cs="Times New Roman"/>
          <w:color w:val="6C6C6C"/>
          <w:sz w:val="24"/>
          <w:szCs w:val="24"/>
          <w:shd w:val="clear" w:color="auto" w:fill="F5F5F5"/>
        </w:rPr>
        <w:t>representings</w:t>
      </w:r>
      <w:proofErr w:type="spellEnd"/>
      <w:r w:rsidRPr="00E2386E">
        <w:rPr>
          <w:rFonts w:ascii="Times New Roman" w:hAnsi="Times New Roman" w:cs="Times New Roman"/>
          <w:color w:val="6C6C6C"/>
          <w:sz w:val="24"/>
          <w:szCs w:val="24"/>
          <w:shd w:val="clear" w:color="auto" w:fill="F5F5F5"/>
        </w:rPr>
        <w:t xml:space="preserve"> is that that </w:t>
      </w:r>
      <w:r w:rsidRPr="00E2386E">
        <w:rPr>
          <w:rFonts w:ascii="Times New Roman" w:hAnsi="Times New Roman" w:cs="Times New Roman"/>
          <w:i/>
          <w:color w:val="6C6C6C"/>
          <w:sz w:val="24"/>
          <w:szCs w:val="24"/>
          <w:shd w:val="clear" w:color="auto" w:fill="F5F5F5"/>
        </w:rPr>
        <w:t>same</w:t>
      </w:r>
      <w:r w:rsidRPr="00E2386E">
        <w:rPr>
          <w:rFonts w:ascii="Times New Roman" w:hAnsi="Times New Roman" w:cs="Times New Roman"/>
          <w:color w:val="6C6C6C"/>
          <w:sz w:val="24"/>
          <w:szCs w:val="24"/>
          <w:shd w:val="clear" w:color="auto" w:fill="F5F5F5"/>
        </w:rPr>
        <w:t xml:space="preserve"> authority must be able to be appealed to by </w:t>
      </w:r>
      <w:r w:rsidRPr="00E2386E">
        <w:rPr>
          <w:rFonts w:ascii="Times New Roman" w:hAnsi="Times New Roman" w:cs="Times New Roman"/>
          <w:i/>
          <w:color w:val="6C6C6C"/>
          <w:sz w:val="24"/>
          <w:szCs w:val="24"/>
          <w:shd w:val="clear" w:color="auto" w:fill="F5F5F5"/>
        </w:rPr>
        <w:t>different</w:t>
      </w:r>
      <w:r w:rsidRPr="00E2386E">
        <w:rPr>
          <w:rFonts w:ascii="Times New Roman" w:hAnsi="Times New Roman" w:cs="Times New Roman"/>
          <w:color w:val="6C6C6C"/>
          <w:sz w:val="24"/>
          <w:szCs w:val="24"/>
          <w:shd w:val="clear" w:color="auto" w:fill="F5F5F5"/>
        </w:rPr>
        <w:t xml:space="preserve"> </w:t>
      </w:r>
      <w:proofErr w:type="spellStart"/>
      <w:r w:rsidRPr="00E2386E">
        <w:rPr>
          <w:rFonts w:ascii="Times New Roman" w:hAnsi="Times New Roman" w:cs="Times New Roman"/>
          <w:color w:val="6C6C6C"/>
          <w:sz w:val="24"/>
          <w:szCs w:val="24"/>
          <w:shd w:val="clear" w:color="auto" w:fill="F5F5F5"/>
        </w:rPr>
        <w:t>tokenings</w:t>
      </w:r>
      <w:proofErr w:type="spellEnd"/>
      <w:r w:rsidRPr="00E2386E">
        <w:rPr>
          <w:rFonts w:ascii="Times New Roman" w:hAnsi="Times New Roman" w:cs="Times New Roman"/>
          <w:color w:val="6C6C6C"/>
          <w:sz w:val="24"/>
          <w:szCs w:val="24"/>
          <w:shd w:val="clear" w:color="auto" w:fill="F5F5F5"/>
        </w:rPr>
        <w:t xml:space="preserve"> with the </w:t>
      </w:r>
      <w:r w:rsidRPr="00E2386E">
        <w:rPr>
          <w:rFonts w:ascii="Times New Roman" w:hAnsi="Times New Roman" w:cs="Times New Roman"/>
          <w:i/>
          <w:color w:val="6C6C6C"/>
          <w:sz w:val="24"/>
          <w:szCs w:val="24"/>
          <w:shd w:val="clear" w:color="auto" w:fill="F5F5F5"/>
        </w:rPr>
        <w:t>same</w:t>
      </w:r>
      <w:r w:rsidRPr="00E2386E">
        <w:rPr>
          <w:rFonts w:ascii="Times New Roman" w:hAnsi="Times New Roman" w:cs="Times New Roman"/>
          <w:color w:val="6C6C6C"/>
          <w:sz w:val="24"/>
          <w:szCs w:val="24"/>
          <w:shd w:val="clear" w:color="auto" w:fill="F5F5F5"/>
        </w:rPr>
        <w:t xml:space="preserve"> content.  And those different </w:t>
      </w:r>
      <w:proofErr w:type="spellStart"/>
      <w:r w:rsidRPr="00E2386E">
        <w:rPr>
          <w:rFonts w:ascii="Times New Roman" w:hAnsi="Times New Roman" w:cs="Times New Roman"/>
          <w:color w:val="6C6C6C"/>
          <w:sz w:val="24"/>
          <w:szCs w:val="24"/>
          <w:shd w:val="clear" w:color="auto" w:fill="F5F5F5"/>
        </w:rPr>
        <w:t>tokenings</w:t>
      </w:r>
      <w:proofErr w:type="spellEnd"/>
      <w:r w:rsidRPr="00E2386E">
        <w:rPr>
          <w:rFonts w:ascii="Times New Roman" w:hAnsi="Times New Roman" w:cs="Times New Roman"/>
          <w:color w:val="6C6C6C"/>
          <w:sz w:val="24"/>
          <w:szCs w:val="24"/>
          <w:shd w:val="clear" w:color="auto" w:fill="F5F5F5"/>
        </w:rPr>
        <w:t xml:space="preserve"> cannot themselves by immediate.  </w:t>
      </w:r>
    </w:p>
    <w:p w:rsidR="00E2386E" w:rsidRDefault="00E2386E" w:rsidP="00E2386E">
      <w:pPr>
        <w:pStyle w:val="ListParagraph"/>
        <w:rPr>
          <w:sz w:val="24"/>
          <w:szCs w:val="24"/>
        </w:rPr>
      </w:pPr>
    </w:p>
    <w:p w:rsidR="00E2386E" w:rsidRDefault="00E2386E" w:rsidP="006C025A">
      <w:pPr>
        <w:spacing w:after="0"/>
        <w:rPr>
          <w:rFonts w:ascii="Times New Roman" w:hAnsi="Times New Roman" w:cs="Times New Roman"/>
          <w:sz w:val="24"/>
        </w:rPr>
      </w:pPr>
    </w:p>
    <w:sectPr w:rsidR="00E2386E" w:rsidSect="008313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1A4" w:rsidRDefault="006A01A4" w:rsidP="0059569F">
      <w:pPr>
        <w:spacing w:after="0" w:line="240" w:lineRule="auto"/>
      </w:pPr>
      <w:r>
        <w:separator/>
      </w:r>
    </w:p>
  </w:endnote>
  <w:endnote w:type="continuationSeparator" w:id="0">
    <w:p w:rsidR="006A01A4" w:rsidRDefault="006A01A4"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73454"/>
      <w:docPartObj>
        <w:docPartGallery w:val="Page Numbers (Bottom of Page)"/>
        <w:docPartUnique/>
      </w:docPartObj>
    </w:sdtPr>
    <w:sdtEndPr>
      <w:rPr>
        <w:noProof/>
      </w:rPr>
    </w:sdtEndPr>
    <w:sdtContent>
      <w:p w:rsidR="007A335E" w:rsidRDefault="007A335E">
        <w:pPr>
          <w:pStyle w:val="Footer"/>
          <w:jc w:val="center"/>
        </w:pPr>
        <w:r>
          <w:fldChar w:fldCharType="begin"/>
        </w:r>
        <w:r>
          <w:instrText xml:space="preserve"> PAGE   \* MERGEFORMAT </w:instrText>
        </w:r>
        <w:r>
          <w:fldChar w:fldCharType="separate"/>
        </w:r>
        <w:r w:rsidR="00F5397C">
          <w:rPr>
            <w:noProof/>
          </w:rPr>
          <w:t>4</w:t>
        </w:r>
        <w:r>
          <w:rPr>
            <w:noProof/>
          </w:rPr>
          <w:fldChar w:fldCharType="end"/>
        </w:r>
      </w:p>
    </w:sdtContent>
  </w:sdt>
  <w:p w:rsidR="0059569F" w:rsidRDefault="00595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1A4" w:rsidRDefault="006A01A4" w:rsidP="0059569F">
      <w:pPr>
        <w:spacing w:after="0" w:line="240" w:lineRule="auto"/>
      </w:pPr>
      <w:r>
        <w:separator/>
      </w:r>
    </w:p>
  </w:footnote>
  <w:footnote w:type="continuationSeparator" w:id="0">
    <w:p w:rsidR="006A01A4" w:rsidRDefault="006A01A4" w:rsidP="00595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54E"/>
    <w:multiLevelType w:val="hybridMultilevel"/>
    <w:tmpl w:val="D0E8D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F442C"/>
    <w:multiLevelType w:val="hybridMultilevel"/>
    <w:tmpl w:val="F1D63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E126B"/>
    <w:multiLevelType w:val="hybridMultilevel"/>
    <w:tmpl w:val="895A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66BB5"/>
    <w:multiLevelType w:val="hybridMultilevel"/>
    <w:tmpl w:val="A0C8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F0B02"/>
    <w:multiLevelType w:val="hybridMultilevel"/>
    <w:tmpl w:val="D6B0B9F8"/>
    <w:lvl w:ilvl="0" w:tplc="7AFA64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F04426"/>
    <w:multiLevelType w:val="hybridMultilevel"/>
    <w:tmpl w:val="086A48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806D74"/>
    <w:multiLevelType w:val="hybridMultilevel"/>
    <w:tmpl w:val="C20A7E5A"/>
    <w:lvl w:ilvl="0" w:tplc="3C56F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73"/>
    <w:rsid w:val="0003086C"/>
    <w:rsid w:val="00066E84"/>
    <w:rsid w:val="000F6A6E"/>
    <w:rsid w:val="0017446B"/>
    <w:rsid w:val="00185EBC"/>
    <w:rsid w:val="00187C56"/>
    <w:rsid w:val="001A52E2"/>
    <w:rsid w:val="001C7D7A"/>
    <w:rsid w:val="001E02C5"/>
    <w:rsid w:val="002B1D33"/>
    <w:rsid w:val="002F1E87"/>
    <w:rsid w:val="00343E59"/>
    <w:rsid w:val="00390DFA"/>
    <w:rsid w:val="003C49E3"/>
    <w:rsid w:val="00437B4B"/>
    <w:rsid w:val="00460580"/>
    <w:rsid w:val="004A2111"/>
    <w:rsid w:val="005726D6"/>
    <w:rsid w:val="0059345D"/>
    <w:rsid w:val="0059569F"/>
    <w:rsid w:val="00667D85"/>
    <w:rsid w:val="006A01A4"/>
    <w:rsid w:val="006C025A"/>
    <w:rsid w:val="006F5DFE"/>
    <w:rsid w:val="007446E0"/>
    <w:rsid w:val="007A335E"/>
    <w:rsid w:val="007C45E8"/>
    <w:rsid w:val="007E0AC4"/>
    <w:rsid w:val="008005EE"/>
    <w:rsid w:val="00810283"/>
    <w:rsid w:val="008313B6"/>
    <w:rsid w:val="008E281C"/>
    <w:rsid w:val="00900836"/>
    <w:rsid w:val="009615DE"/>
    <w:rsid w:val="0099265A"/>
    <w:rsid w:val="009B5901"/>
    <w:rsid w:val="009D5FF4"/>
    <w:rsid w:val="00A47FF2"/>
    <w:rsid w:val="00A52860"/>
    <w:rsid w:val="00AF75D0"/>
    <w:rsid w:val="00B30DC4"/>
    <w:rsid w:val="00B44C63"/>
    <w:rsid w:val="00C2578A"/>
    <w:rsid w:val="00C471D2"/>
    <w:rsid w:val="00D71053"/>
    <w:rsid w:val="00D848A5"/>
    <w:rsid w:val="00E012FB"/>
    <w:rsid w:val="00E2386E"/>
    <w:rsid w:val="00E375E1"/>
    <w:rsid w:val="00E668C5"/>
    <w:rsid w:val="00E77973"/>
    <w:rsid w:val="00E809AF"/>
    <w:rsid w:val="00EF7F41"/>
    <w:rsid w:val="00F43698"/>
    <w:rsid w:val="00F5397C"/>
    <w:rsid w:val="00FE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9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69F"/>
  </w:style>
  <w:style w:type="paragraph" w:styleId="Footer">
    <w:name w:val="footer"/>
    <w:basedOn w:val="Normal"/>
    <w:link w:val="FooterChar"/>
    <w:uiPriority w:val="99"/>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69F"/>
  </w:style>
  <w:style w:type="paragraph" w:styleId="ListParagraph">
    <w:name w:val="List Paragraph"/>
    <w:basedOn w:val="Normal"/>
    <w:uiPriority w:val="34"/>
    <w:qFormat/>
    <w:rsid w:val="002F1E87"/>
    <w:pPr>
      <w:ind w:left="720"/>
      <w:contextualSpacing/>
    </w:pPr>
  </w:style>
  <w:style w:type="paragraph" w:styleId="BalloonText">
    <w:name w:val="Balloon Text"/>
    <w:basedOn w:val="Normal"/>
    <w:link w:val="BalloonTextChar"/>
    <w:uiPriority w:val="99"/>
    <w:semiHidden/>
    <w:unhideWhenUsed/>
    <w:rsid w:val="00FE2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2017-09-18T15:49:00Z</dcterms:created>
  <dcterms:modified xsi:type="dcterms:W3CDTF">2017-09-18T15:53:00Z</dcterms:modified>
</cp:coreProperties>
</file>